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AF9E9" w14:textId="07742696" w:rsidR="003846FD" w:rsidRDefault="003846FD" w:rsidP="003846FD">
      <w:pPr>
        <w:pStyle w:val="MessageHeaderFirst"/>
        <w:rPr>
          <w:rFonts w:cs="Arial"/>
          <w:sz w:val="24"/>
        </w:rPr>
      </w:pPr>
      <w:r>
        <w:rPr>
          <w:rStyle w:val="MessageHeaderLabel"/>
          <w:rFonts w:cs="Arial"/>
          <w:b/>
          <w:bCs/>
          <w:sz w:val="24"/>
        </w:rPr>
        <w:t>Date:</w:t>
      </w:r>
      <w:r>
        <w:rPr>
          <w:rStyle w:val="MessageHeaderLabel"/>
          <w:rFonts w:cs="Arial"/>
          <w:sz w:val="24"/>
        </w:rPr>
        <w:tab/>
      </w:r>
      <w:r>
        <w:rPr>
          <w:rStyle w:val="MessageHeaderLabel"/>
          <w:rFonts w:cs="Arial"/>
          <w:sz w:val="24"/>
        </w:rPr>
        <w:tab/>
      </w:r>
      <w:r w:rsidR="00663C95">
        <w:rPr>
          <w:rStyle w:val="MessageHeaderLabel"/>
          <w:rFonts w:cs="Arial"/>
          <w:sz w:val="24"/>
        </w:rPr>
        <w:t>March 17, 2022</w:t>
      </w:r>
      <w:r>
        <w:rPr>
          <w:rStyle w:val="MessageHeaderLabel"/>
          <w:rFonts w:cs="Arial"/>
          <w:sz w:val="24"/>
        </w:rPr>
        <w:tab/>
      </w:r>
    </w:p>
    <w:p w14:paraId="250261F2" w14:textId="5121AADB" w:rsidR="003846FD" w:rsidRDefault="003846FD" w:rsidP="003846FD">
      <w:pPr>
        <w:pStyle w:val="MessageHeader"/>
        <w:rPr>
          <w:rStyle w:val="MessageHeaderLabel"/>
          <w:rFonts w:cs="Arial"/>
          <w:sz w:val="24"/>
        </w:rPr>
      </w:pPr>
      <w:r>
        <w:rPr>
          <w:rStyle w:val="MessageHeaderLabel"/>
          <w:rFonts w:cs="Arial"/>
          <w:b/>
          <w:bCs/>
          <w:sz w:val="24"/>
        </w:rPr>
        <w:t>To:</w:t>
      </w:r>
      <w:r>
        <w:rPr>
          <w:rStyle w:val="MessageHeaderLabel"/>
          <w:rFonts w:cs="Arial"/>
          <w:sz w:val="24"/>
        </w:rPr>
        <w:tab/>
      </w:r>
      <w:r>
        <w:rPr>
          <w:rStyle w:val="MessageHeaderLabel"/>
          <w:rFonts w:cs="Arial"/>
          <w:sz w:val="24"/>
        </w:rPr>
        <w:tab/>
      </w:r>
      <w:r w:rsidR="00AD024D">
        <w:rPr>
          <w:rStyle w:val="MessageHeaderLabel"/>
          <w:rFonts w:cs="Arial"/>
          <w:sz w:val="24"/>
        </w:rPr>
        <w:t>Mayor Pugh and Board of Trustees</w:t>
      </w:r>
    </w:p>
    <w:p w14:paraId="677455E1" w14:textId="59632086" w:rsidR="003846FD" w:rsidRDefault="003846FD" w:rsidP="003846FD">
      <w:pPr>
        <w:pStyle w:val="MessageHeader"/>
        <w:rPr>
          <w:rFonts w:cs="Arial"/>
          <w:sz w:val="24"/>
        </w:rPr>
      </w:pPr>
      <w:r>
        <w:rPr>
          <w:rStyle w:val="MessageHeaderLabel"/>
          <w:rFonts w:cs="Arial"/>
          <w:b/>
          <w:bCs/>
          <w:sz w:val="24"/>
        </w:rPr>
        <w:t>From:</w:t>
      </w:r>
      <w:r>
        <w:rPr>
          <w:rStyle w:val="MessageHeaderLabel"/>
          <w:rFonts w:cs="Arial"/>
          <w:b/>
          <w:bCs/>
          <w:sz w:val="24"/>
        </w:rPr>
        <w:tab/>
      </w:r>
      <w:r>
        <w:rPr>
          <w:rStyle w:val="MessageHeaderLabel"/>
          <w:rFonts w:cs="Arial"/>
          <w:sz w:val="24"/>
        </w:rPr>
        <w:tab/>
      </w:r>
      <w:r w:rsidR="00663C95">
        <w:rPr>
          <w:rStyle w:val="MessageHeaderLabel"/>
          <w:rFonts w:cs="Arial"/>
          <w:sz w:val="24"/>
        </w:rPr>
        <w:t>Bryan Healy,</w:t>
      </w:r>
      <w:r w:rsidR="00AD024D">
        <w:rPr>
          <w:rStyle w:val="MessageHeaderLabel"/>
          <w:rFonts w:cs="Arial"/>
          <w:sz w:val="24"/>
        </w:rPr>
        <w:t xml:space="preserve"> Village Manager</w:t>
      </w:r>
    </w:p>
    <w:p w14:paraId="750F9830" w14:textId="672CA555" w:rsidR="003846FD" w:rsidRDefault="003846FD" w:rsidP="003846FD">
      <w:pPr>
        <w:pStyle w:val="MessageHeaderLast"/>
        <w:rPr>
          <w:rStyle w:val="MessageHeaderLabel"/>
          <w:rFonts w:cs="Arial"/>
          <w:sz w:val="24"/>
        </w:rPr>
      </w:pPr>
      <w:r>
        <w:rPr>
          <w:rStyle w:val="MessageHeaderLabel"/>
          <w:rFonts w:cs="Arial"/>
          <w:b/>
          <w:bCs/>
          <w:sz w:val="24"/>
        </w:rPr>
        <w:t>RE:</w:t>
      </w:r>
      <w:r>
        <w:rPr>
          <w:rStyle w:val="MessageHeaderLabel"/>
          <w:rFonts w:cs="Arial"/>
          <w:sz w:val="24"/>
        </w:rPr>
        <w:tab/>
      </w:r>
      <w:r>
        <w:rPr>
          <w:rStyle w:val="MessageHeaderLabel"/>
          <w:rFonts w:cs="Arial"/>
          <w:sz w:val="24"/>
        </w:rPr>
        <w:tab/>
      </w:r>
      <w:r w:rsidR="00AD024D">
        <w:rPr>
          <w:rStyle w:val="MessageHeaderLabel"/>
          <w:rFonts w:cs="Arial"/>
          <w:sz w:val="24"/>
        </w:rPr>
        <w:t>Quarterly Report – Manager’s Office</w:t>
      </w:r>
    </w:p>
    <w:p w14:paraId="724E6883" w14:textId="43820E5D" w:rsidR="001256A4" w:rsidRDefault="00AD024D" w:rsidP="00AD024D">
      <w:pPr>
        <w:pStyle w:val="BodyText"/>
        <w:ind w:left="720" w:firstLine="6"/>
        <w:rPr>
          <w:sz w:val="22"/>
          <w:szCs w:val="24"/>
        </w:rPr>
      </w:pPr>
      <w:r>
        <w:rPr>
          <w:sz w:val="22"/>
          <w:szCs w:val="24"/>
        </w:rPr>
        <w:t xml:space="preserve">For the </w:t>
      </w:r>
      <w:r w:rsidR="00345A45">
        <w:rPr>
          <w:sz w:val="22"/>
          <w:szCs w:val="24"/>
        </w:rPr>
        <w:t>third</w:t>
      </w:r>
      <w:r w:rsidR="00A23C30">
        <w:rPr>
          <w:sz w:val="22"/>
          <w:szCs w:val="24"/>
        </w:rPr>
        <w:t xml:space="preserve"> </w:t>
      </w:r>
      <w:r>
        <w:rPr>
          <w:sz w:val="22"/>
          <w:szCs w:val="24"/>
        </w:rPr>
        <w:t xml:space="preserve">quarter period of FY </w:t>
      </w:r>
      <w:r w:rsidR="00316FDD">
        <w:rPr>
          <w:sz w:val="22"/>
          <w:szCs w:val="24"/>
        </w:rPr>
        <w:t>20</w:t>
      </w:r>
      <w:r w:rsidR="004D4A92">
        <w:rPr>
          <w:sz w:val="22"/>
          <w:szCs w:val="24"/>
        </w:rPr>
        <w:t>21</w:t>
      </w:r>
      <w:r w:rsidR="00316FDD">
        <w:rPr>
          <w:sz w:val="22"/>
          <w:szCs w:val="24"/>
        </w:rPr>
        <w:t>-2</w:t>
      </w:r>
      <w:r w:rsidR="004D4A92">
        <w:rPr>
          <w:sz w:val="22"/>
          <w:szCs w:val="24"/>
        </w:rPr>
        <w:t>2</w:t>
      </w:r>
      <w:r>
        <w:rPr>
          <w:sz w:val="22"/>
          <w:szCs w:val="24"/>
        </w:rPr>
        <w:t>, the Manager’s Office has been continuing to grow its online repository of records and forms, as well as the Village’s social media presence.</w:t>
      </w:r>
    </w:p>
    <w:p w14:paraId="7F066FEA" w14:textId="35006556" w:rsidR="00AD024D" w:rsidRDefault="00AD024D" w:rsidP="00AD024D">
      <w:pPr>
        <w:pStyle w:val="BodyText"/>
        <w:ind w:left="720" w:firstLine="6"/>
        <w:rPr>
          <w:sz w:val="22"/>
          <w:szCs w:val="24"/>
        </w:rPr>
      </w:pPr>
    </w:p>
    <w:p w14:paraId="6B3C5B7F" w14:textId="070B74CE" w:rsidR="00AD024D" w:rsidRDefault="00AD024D" w:rsidP="00AD024D">
      <w:pPr>
        <w:pStyle w:val="BodyText"/>
        <w:ind w:left="720" w:firstLine="6"/>
        <w:rPr>
          <w:sz w:val="22"/>
          <w:szCs w:val="24"/>
        </w:rPr>
      </w:pPr>
      <w:r>
        <w:rPr>
          <w:sz w:val="22"/>
          <w:szCs w:val="24"/>
        </w:rPr>
        <w:t xml:space="preserve">As of </w:t>
      </w:r>
      <w:r w:rsidR="00345A45">
        <w:rPr>
          <w:sz w:val="22"/>
          <w:szCs w:val="24"/>
        </w:rPr>
        <w:t>February 28</w:t>
      </w:r>
      <w:r>
        <w:rPr>
          <w:sz w:val="22"/>
          <w:szCs w:val="24"/>
        </w:rPr>
        <w:t xml:space="preserve">, the following were received during the </w:t>
      </w:r>
      <w:r w:rsidR="00D9034F">
        <w:rPr>
          <w:sz w:val="22"/>
          <w:szCs w:val="24"/>
        </w:rPr>
        <w:t>second</w:t>
      </w:r>
      <w:r w:rsidR="004C27E3">
        <w:rPr>
          <w:sz w:val="22"/>
          <w:szCs w:val="24"/>
        </w:rPr>
        <w:t xml:space="preserve"> </w:t>
      </w:r>
      <w:r>
        <w:rPr>
          <w:sz w:val="22"/>
          <w:szCs w:val="24"/>
        </w:rPr>
        <w:t>quarter via SeamlessDocs:</w:t>
      </w:r>
    </w:p>
    <w:p w14:paraId="037240CA" w14:textId="512C3CC1" w:rsidR="00AD024D" w:rsidRDefault="00AD024D" w:rsidP="00AD024D">
      <w:pPr>
        <w:pStyle w:val="BodyText"/>
        <w:ind w:left="720" w:firstLine="6"/>
        <w:rPr>
          <w:sz w:val="22"/>
          <w:szCs w:val="24"/>
        </w:rPr>
      </w:pPr>
    </w:p>
    <w:p w14:paraId="54BA8DE2" w14:textId="252D9FC4" w:rsidR="00F93865" w:rsidRDefault="00F93865" w:rsidP="00AD024D">
      <w:pPr>
        <w:pStyle w:val="BodyText"/>
        <w:numPr>
          <w:ilvl w:val="0"/>
          <w:numId w:val="3"/>
        </w:numPr>
        <w:rPr>
          <w:sz w:val="22"/>
          <w:szCs w:val="24"/>
        </w:rPr>
      </w:pPr>
      <w:r>
        <w:rPr>
          <w:sz w:val="22"/>
          <w:szCs w:val="24"/>
        </w:rPr>
        <w:t>Alarm Permit Application: 6 submissions</w:t>
      </w:r>
    </w:p>
    <w:p w14:paraId="392EBD67" w14:textId="7313AC01" w:rsidR="00D628B0" w:rsidRDefault="00D628B0" w:rsidP="00AD024D">
      <w:pPr>
        <w:pStyle w:val="BodyText"/>
        <w:numPr>
          <w:ilvl w:val="0"/>
          <w:numId w:val="3"/>
        </w:numPr>
        <w:rPr>
          <w:sz w:val="22"/>
          <w:szCs w:val="24"/>
        </w:rPr>
      </w:pPr>
      <w:r>
        <w:rPr>
          <w:sz w:val="22"/>
          <w:szCs w:val="24"/>
        </w:rPr>
        <w:t xml:space="preserve">Bill Email Form: </w:t>
      </w:r>
      <w:r w:rsidR="00345A45">
        <w:rPr>
          <w:sz w:val="22"/>
          <w:szCs w:val="24"/>
        </w:rPr>
        <w:t xml:space="preserve">10 </w:t>
      </w:r>
      <w:r>
        <w:rPr>
          <w:sz w:val="22"/>
          <w:szCs w:val="24"/>
        </w:rPr>
        <w:t>submissions</w:t>
      </w:r>
    </w:p>
    <w:p w14:paraId="6CBF9D86" w14:textId="7E8C8DDE" w:rsidR="00D628B0" w:rsidRDefault="00D628B0" w:rsidP="00AD024D">
      <w:pPr>
        <w:pStyle w:val="BodyText"/>
        <w:numPr>
          <w:ilvl w:val="0"/>
          <w:numId w:val="3"/>
        </w:numPr>
        <w:rPr>
          <w:sz w:val="22"/>
          <w:szCs w:val="24"/>
        </w:rPr>
      </w:pPr>
      <w:r>
        <w:rPr>
          <w:sz w:val="22"/>
          <w:szCs w:val="24"/>
        </w:rPr>
        <w:t>Change of Address Form: 1</w:t>
      </w:r>
      <w:r w:rsidR="00345A45">
        <w:rPr>
          <w:sz w:val="22"/>
          <w:szCs w:val="24"/>
        </w:rPr>
        <w:t>2</w:t>
      </w:r>
      <w:r>
        <w:rPr>
          <w:sz w:val="22"/>
          <w:szCs w:val="24"/>
        </w:rPr>
        <w:t xml:space="preserve"> submissions</w:t>
      </w:r>
    </w:p>
    <w:p w14:paraId="0E0B054F" w14:textId="3B118976" w:rsidR="00D628B0" w:rsidRDefault="00D628B0" w:rsidP="00AD024D">
      <w:pPr>
        <w:pStyle w:val="BodyText"/>
        <w:numPr>
          <w:ilvl w:val="0"/>
          <w:numId w:val="3"/>
        </w:numPr>
        <w:rPr>
          <w:sz w:val="22"/>
          <w:szCs w:val="24"/>
        </w:rPr>
      </w:pPr>
      <w:r>
        <w:rPr>
          <w:sz w:val="22"/>
          <w:szCs w:val="24"/>
        </w:rPr>
        <w:t xml:space="preserve">Community Event Form: </w:t>
      </w:r>
      <w:r w:rsidR="00F93865">
        <w:rPr>
          <w:sz w:val="22"/>
          <w:szCs w:val="24"/>
        </w:rPr>
        <w:t>12</w:t>
      </w:r>
      <w:r>
        <w:rPr>
          <w:sz w:val="22"/>
          <w:szCs w:val="24"/>
        </w:rPr>
        <w:t xml:space="preserve"> submissions</w:t>
      </w:r>
    </w:p>
    <w:p w14:paraId="57D76344" w14:textId="5A651641" w:rsidR="00D628B0" w:rsidRDefault="00D628B0" w:rsidP="00A23C30">
      <w:pPr>
        <w:pStyle w:val="BodyText"/>
        <w:numPr>
          <w:ilvl w:val="0"/>
          <w:numId w:val="3"/>
        </w:numPr>
        <w:rPr>
          <w:sz w:val="22"/>
          <w:szCs w:val="24"/>
        </w:rPr>
      </w:pPr>
      <w:r>
        <w:rPr>
          <w:sz w:val="22"/>
          <w:szCs w:val="24"/>
        </w:rPr>
        <w:t>Dog License Renewal Form: 2</w:t>
      </w:r>
      <w:r w:rsidR="00F93865">
        <w:rPr>
          <w:sz w:val="22"/>
          <w:szCs w:val="24"/>
        </w:rPr>
        <w:t>0</w:t>
      </w:r>
      <w:r>
        <w:rPr>
          <w:sz w:val="22"/>
          <w:szCs w:val="24"/>
        </w:rPr>
        <w:t xml:space="preserve"> submissions</w:t>
      </w:r>
    </w:p>
    <w:p w14:paraId="4E4837CE" w14:textId="53023E6C" w:rsidR="003C0B1D" w:rsidRDefault="003C0B1D" w:rsidP="00A23C30">
      <w:pPr>
        <w:pStyle w:val="BodyText"/>
        <w:numPr>
          <w:ilvl w:val="0"/>
          <w:numId w:val="3"/>
        </w:numPr>
        <w:rPr>
          <w:sz w:val="22"/>
          <w:szCs w:val="24"/>
        </w:rPr>
      </w:pPr>
      <w:r>
        <w:rPr>
          <w:sz w:val="22"/>
          <w:szCs w:val="24"/>
        </w:rPr>
        <w:t>Dog Park Permit Form: 22 submissions</w:t>
      </w:r>
    </w:p>
    <w:p w14:paraId="7D08110D" w14:textId="527878D3" w:rsidR="00D628B0" w:rsidRDefault="00D628B0" w:rsidP="00EC4B91">
      <w:pPr>
        <w:pStyle w:val="BodyText"/>
        <w:numPr>
          <w:ilvl w:val="0"/>
          <w:numId w:val="3"/>
        </w:numPr>
        <w:rPr>
          <w:sz w:val="22"/>
          <w:szCs w:val="24"/>
        </w:rPr>
      </w:pPr>
      <w:r>
        <w:rPr>
          <w:sz w:val="22"/>
          <w:szCs w:val="24"/>
        </w:rPr>
        <w:t xml:space="preserve">DPW Metal Pickup Form: </w:t>
      </w:r>
      <w:r w:rsidR="003C0B1D">
        <w:rPr>
          <w:sz w:val="22"/>
          <w:szCs w:val="24"/>
        </w:rPr>
        <w:t>8</w:t>
      </w:r>
      <w:r>
        <w:rPr>
          <w:sz w:val="22"/>
          <w:szCs w:val="24"/>
        </w:rPr>
        <w:t>6 submissions</w:t>
      </w:r>
    </w:p>
    <w:p w14:paraId="41404211" w14:textId="6B306080" w:rsidR="003C0B1D" w:rsidRDefault="003C0B1D" w:rsidP="00EC4B91">
      <w:pPr>
        <w:pStyle w:val="BodyText"/>
        <w:numPr>
          <w:ilvl w:val="0"/>
          <w:numId w:val="3"/>
        </w:numPr>
        <w:rPr>
          <w:sz w:val="22"/>
          <w:szCs w:val="24"/>
        </w:rPr>
      </w:pPr>
      <w:r>
        <w:rPr>
          <w:sz w:val="22"/>
          <w:szCs w:val="24"/>
        </w:rPr>
        <w:t>DPW Services Request Form: 3 submissions</w:t>
      </w:r>
    </w:p>
    <w:p w14:paraId="39830866" w14:textId="5AF06466" w:rsidR="00D628B0" w:rsidRDefault="00D628B0" w:rsidP="00AD024D">
      <w:pPr>
        <w:pStyle w:val="BodyText"/>
        <w:numPr>
          <w:ilvl w:val="0"/>
          <w:numId w:val="3"/>
        </w:numPr>
        <w:rPr>
          <w:sz w:val="22"/>
          <w:szCs w:val="24"/>
        </w:rPr>
      </w:pPr>
      <w:r>
        <w:rPr>
          <w:sz w:val="22"/>
          <w:szCs w:val="24"/>
        </w:rPr>
        <w:t xml:space="preserve">Employment Application: </w:t>
      </w:r>
      <w:r w:rsidR="00F93865">
        <w:rPr>
          <w:sz w:val="22"/>
          <w:szCs w:val="24"/>
        </w:rPr>
        <w:t>4</w:t>
      </w:r>
      <w:r>
        <w:rPr>
          <w:sz w:val="22"/>
          <w:szCs w:val="24"/>
        </w:rPr>
        <w:t xml:space="preserve"> submissions</w:t>
      </w:r>
    </w:p>
    <w:p w14:paraId="7CD29528" w14:textId="17A161B2" w:rsidR="00D628B0" w:rsidRDefault="00D628B0" w:rsidP="00A127C0">
      <w:pPr>
        <w:pStyle w:val="BodyText"/>
        <w:numPr>
          <w:ilvl w:val="0"/>
          <w:numId w:val="3"/>
        </w:numPr>
        <w:rPr>
          <w:sz w:val="22"/>
          <w:szCs w:val="24"/>
        </w:rPr>
      </w:pPr>
      <w:r>
        <w:rPr>
          <w:sz w:val="22"/>
          <w:szCs w:val="24"/>
        </w:rPr>
        <w:t xml:space="preserve">Freedom of Information </w:t>
      </w:r>
      <w:r w:rsidR="00F93865">
        <w:rPr>
          <w:sz w:val="22"/>
          <w:szCs w:val="24"/>
        </w:rPr>
        <w:t>Request Form</w:t>
      </w:r>
      <w:r>
        <w:rPr>
          <w:sz w:val="22"/>
          <w:szCs w:val="24"/>
        </w:rPr>
        <w:t xml:space="preserve">: </w:t>
      </w:r>
      <w:r w:rsidR="00F93865">
        <w:rPr>
          <w:sz w:val="22"/>
          <w:szCs w:val="24"/>
        </w:rPr>
        <w:t>43</w:t>
      </w:r>
      <w:r>
        <w:rPr>
          <w:sz w:val="22"/>
          <w:szCs w:val="24"/>
        </w:rPr>
        <w:t xml:space="preserve"> submissions</w:t>
      </w:r>
    </w:p>
    <w:p w14:paraId="35B10D74" w14:textId="0EF9D8EB" w:rsidR="00D628B0" w:rsidRDefault="00D628B0" w:rsidP="00AD024D">
      <w:pPr>
        <w:pStyle w:val="BodyText"/>
        <w:numPr>
          <w:ilvl w:val="0"/>
          <w:numId w:val="3"/>
        </w:numPr>
        <w:rPr>
          <w:sz w:val="22"/>
          <w:szCs w:val="24"/>
        </w:rPr>
      </w:pPr>
      <w:r>
        <w:rPr>
          <w:sz w:val="22"/>
          <w:szCs w:val="24"/>
        </w:rPr>
        <w:t>New Owner Information Form</w:t>
      </w:r>
      <w:r w:rsidR="003C0B1D">
        <w:rPr>
          <w:sz w:val="22"/>
          <w:szCs w:val="24"/>
        </w:rPr>
        <w:t xml:space="preserve">: </w:t>
      </w:r>
      <w:r>
        <w:rPr>
          <w:sz w:val="22"/>
          <w:szCs w:val="24"/>
        </w:rPr>
        <w:t>1</w:t>
      </w:r>
      <w:r w:rsidR="00345A45">
        <w:rPr>
          <w:sz w:val="22"/>
          <w:szCs w:val="24"/>
        </w:rPr>
        <w:t>2</w:t>
      </w:r>
      <w:r>
        <w:rPr>
          <w:sz w:val="22"/>
          <w:szCs w:val="24"/>
        </w:rPr>
        <w:t xml:space="preserve"> submissions</w:t>
      </w:r>
    </w:p>
    <w:p w14:paraId="645DE099" w14:textId="33245575" w:rsidR="00D628B0" w:rsidRDefault="00345A45" w:rsidP="00F93865">
      <w:pPr>
        <w:pStyle w:val="BodyText"/>
        <w:numPr>
          <w:ilvl w:val="0"/>
          <w:numId w:val="3"/>
        </w:numPr>
        <w:rPr>
          <w:sz w:val="22"/>
          <w:szCs w:val="24"/>
        </w:rPr>
      </w:pPr>
      <w:r>
        <w:rPr>
          <w:sz w:val="22"/>
          <w:szCs w:val="24"/>
        </w:rPr>
        <w:t>Park Pass Form: 6 submissions</w:t>
      </w:r>
    </w:p>
    <w:p w14:paraId="007E3609" w14:textId="48159D90" w:rsidR="00D628B0" w:rsidRDefault="00D628B0" w:rsidP="00EC4B91">
      <w:pPr>
        <w:pStyle w:val="BodyText"/>
        <w:numPr>
          <w:ilvl w:val="0"/>
          <w:numId w:val="3"/>
        </w:numPr>
        <w:rPr>
          <w:sz w:val="22"/>
          <w:szCs w:val="24"/>
        </w:rPr>
      </w:pPr>
      <w:r>
        <w:rPr>
          <w:sz w:val="22"/>
          <w:szCs w:val="24"/>
        </w:rPr>
        <w:t>Recycling Bin Request Form: 4</w:t>
      </w:r>
      <w:r w:rsidR="003C0B1D">
        <w:rPr>
          <w:sz w:val="22"/>
          <w:szCs w:val="24"/>
        </w:rPr>
        <w:t>6</w:t>
      </w:r>
      <w:r>
        <w:rPr>
          <w:sz w:val="22"/>
          <w:szCs w:val="24"/>
        </w:rPr>
        <w:t xml:space="preserve"> submissions</w:t>
      </w:r>
    </w:p>
    <w:p w14:paraId="48A7CD3A" w14:textId="57A4828D" w:rsidR="003C0B1D" w:rsidRDefault="003C0B1D" w:rsidP="00EC4B91">
      <w:pPr>
        <w:pStyle w:val="BodyText"/>
        <w:numPr>
          <w:ilvl w:val="0"/>
          <w:numId w:val="3"/>
        </w:numPr>
        <w:rPr>
          <w:sz w:val="22"/>
          <w:szCs w:val="24"/>
        </w:rPr>
      </w:pPr>
      <w:r>
        <w:rPr>
          <w:sz w:val="22"/>
          <w:szCs w:val="24"/>
        </w:rPr>
        <w:t>Residential Parking Permits:19 submissions</w:t>
      </w:r>
    </w:p>
    <w:p w14:paraId="6132E559" w14:textId="362F823F" w:rsidR="00D628B0" w:rsidRPr="00D0146E" w:rsidRDefault="00D628B0" w:rsidP="00D0146E">
      <w:pPr>
        <w:pStyle w:val="BodyText"/>
        <w:numPr>
          <w:ilvl w:val="0"/>
          <w:numId w:val="3"/>
        </w:numPr>
        <w:rPr>
          <w:sz w:val="22"/>
          <w:szCs w:val="24"/>
        </w:rPr>
      </w:pPr>
      <w:r>
        <w:rPr>
          <w:sz w:val="22"/>
          <w:szCs w:val="24"/>
        </w:rPr>
        <w:t xml:space="preserve">Seasonal Parking Permits: </w:t>
      </w:r>
      <w:r w:rsidR="003C0B1D">
        <w:rPr>
          <w:sz w:val="22"/>
          <w:szCs w:val="24"/>
        </w:rPr>
        <w:t>22</w:t>
      </w:r>
      <w:r>
        <w:rPr>
          <w:sz w:val="22"/>
          <w:szCs w:val="24"/>
        </w:rPr>
        <w:t xml:space="preserve"> submissions</w:t>
      </w:r>
    </w:p>
    <w:p w14:paraId="6CBBB84D" w14:textId="12B452BF" w:rsidR="00D628B0" w:rsidRDefault="00D628B0" w:rsidP="00AD024D">
      <w:pPr>
        <w:pStyle w:val="BodyText"/>
        <w:numPr>
          <w:ilvl w:val="0"/>
          <w:numId w:val="3"/>
        </w:numPr>
        <w:rPr>
          <w:sz w:val="22"/>
          <w:szCs w:val="24"/>
        </w:rPr>
      </w:pPr>
      <w:r>
        <w:rPr>
          <w:sz w:val="22"/>
          <w:szCs w:val="24"/>
        </w:rPr>
        <w:t>Weekend Parking Permits:</w:t>
      </w:r>
      <w:r w:rsidR="003C0B1D">
        <w:rPr>
          <w:sz w:val="22"/>
          <w:szCs w:val="24"/>
        </w:rPr>
        <w:t xml:space="preserve"> 26</w:t>
      </w:r>
      <w:r>
        <w:rPr>
          <w:sz w:val="22"/>
          <w:szCs w:val="24"/>
        </w:rPr>
        <w:t xml:space="preserve"> submissions</w:t>
      </w:r>
    </w:p>
    <w:p w14:paraId="789A531C" w14:textId="236C977D" w:rsidR="00D628B0" w:rsidRDefault="00D628B0" w:rsidP="00AD024D">
      <w:pPr>
        <w:pStyle w:val="BodyText"/>
        <w:numPr>
          <w:ilvl w:val="0"/>
          <w:numId w:val="3"/>
        </w:numPr>
        <w:rPr>
          <w:sz w:val="22"/>
          <w:szCs w:val="24"/>
        </w:rPr>
      </w:pPr>
      <w:r>
        <w:rPr>
          <w:sz w:val="22"/>
          <w:szCs w:val="24"/>
        </w:rPr>
        <w:t xml:space="preserve">Winter 2021 Recreation Registration Form: </w:t>
      </w:r>
      <w:r w:rsidR="003C0B1D">
        <w:rPr>
          <w:sz w:val="22"/>
          <w:szCs w:val="24"/>
        </w:rPr>
        <w:t>209</w:t>
      </w:r>
      <w:r>
        <w:rPr>
          <w:sz w:val="22"/>
          <w:szCs w:val="24"/>
        </w:rPr>
        <w:t xml:space="preserve"> submissions</w:t>
      </w:r>
    </w:p>
    <w:p w14:paraId="0D8D880D" w14:textId="09A903A3" w:rsidR="0063531D" w:rsidRDefault="0063531D" w:rsidP="001E6FD6">
      <w:pPr>
        <w:pStyle w:val="BodyText"/>
        <w:rPr>
          <w:sz w:val="22"/>
          <w:szCs w:val="24"/>
        </w:rPr>
      </w:pPr>
    </w:p>
    <w:p w14:paraId="7711FD9D" w14:textId="04B0AAC9" w:rsidR="0077190B" w:rsidRDefault="00F93865" w:rsidP="0063531D">
      <w:pPr>
        <w:pStyle w:val="BodyText"/>
        <w:ind w:left="720"/>
        <w:rPr>
          <w:sz w:val="22"/>
          <w:szCs w:val="24"/>
        </w:rPr>
      </w:pPr>
      <w:r>
        <w:rPr>
          <w:sz w:val="22"/>
          <w:szCs w:val="24"/>
        </w:rPr>
        <w:t>558</w:t>
      </w:r>
      <w:r w:rsidR="0063531D">
        <w:rPr>
          <w:sz w:val="22"/>
          <w:szCs w:val="24"/>
        </w:rPr>
        <w:t xml:space="preserve"> online submissions </w:t>
      </w:r>
      <w:r>
        <w:rPr>
          <w:sz w:val="22"/>
          <w:szCs w:val="24"/>
        </w:rPr>
        <w:t xml:space="preserve">were received for the above forms </w:t>
      </w:r>
      <w:r w:rsidR="0063531D">
        <w:rPr>
          <w:sz w:val="22"/>
          <w:szCs w:val="24"/>
        </w:rPr>
        <w:t xml:space="preserve">via SeamlessDocs in the </w:t>
      </w:r>
      <w:r>
        <w:rPr>
          <w:sz w:val="22"/>
          <w:szCs w:val="24"/>
        </w:rPr>
        <w:t>third</w:t>
      </w:r>
      <w:r w:rsidR="00516EF6">
        <w:rPr>
          <w:sz w:val="22"/>
          <w:szCs w:val="24"/>
        </w:rPr>
        <w:t xml:space="preserve"> </w:t>
      </w:r>
      <w:r w:rsidR="0063531D">
        <w:rPr>
          <w:sz w:val="22"/>
          <w:szCs w:val="24"/>
        </w:rPr>
        <w:t>quarter of 20</w:t>
      </w:r>
      <w:r w:rsidR="004114EC">
        <w:rPr>
          <w:sz w:val="22"/>
          <w:szCs w:val="24"/>
        </w:rPr>
        <w:t>21</w:t>
      </w:r>
      <w:r w:rsidR="0063531D">
        <w:rPr>
          <w:sz w:val="22"/>
          <w:szCs w:val="24"/>
        </w:rPr>
        <w:t>-</w:t>
      </w:r>
      <w:r w:rsidR="00D06CB5">
        <w:rPr>
          <w:sz w:val="22"/>
          <w:szCs w:val="24"/>
        </w:rPr>
        <w:t>2022. Seamless Docs was, and continues to be, a common way for residents to quickly and easily complete a variety of tasks with the Village.</w:t>
      </w:r>
      <w:r w:rsidR="00516EF6">
        <w:rPr>
          <w:sz w:val="22"/>
          <w:szCs w:val="24"/>
        </w:rPr>
        <w:t xml:space="preserve"> </w:t>
      </w:r>
      <w:r w:rsidR="00D06CB5">
        <w:rPr>
          <w:sz w:val="22"/>
          <w:szCs w:val="24"/>
        </w:rPr>
        <w:t>Pushing the availability of these forms on social media has played a big part in increasing their usage.</w:t>
      </w:r>
    </w:p>
    <w:p w14:paraId="6B3C66AE" w14:textId="77777777" w:rsidR="0077190B" w:rsidRDefault="0077190B" w:rsidP="0063531D">
      <w:pPr>
        <w:pStyle w:val="BodyText"/>
        <w:ind w:left="720"/>
        <w:rPr>
          <w:sz w:val="22"/>
          <w:szCs w:val="24"/>
        </w:rPr>
      </w:pPr>
    </w:p>
    <w:p w14:paraId="71F9DD0A" w14:textId="753E9F84" w:rsidR="008532E0" w:rsidRDefault="00F93865" w:rsidP="0063531D">
      <w:pPr>
        <w:pStyle w:val="BodyText"/>
        <w:ind w:left="720"/>
        <w:rPr>
          <w:sz w:val="22"/>
          <w:szCs w:val="24"/>
        </w:rPr>
      </w:pPr>
      <w:r>
        <w:rPr>
          <w:sz w:val="22"/>
          <w:szCs w:val="24"/>
        </w:rPr>
        <w:t xml:space="preserve">During the third quarter, a new residential parking permit form was created for residents of Hastings and Young Avenues to use to apply for parking permits. </w:t>
      </w:r>
      <w:r w:rsidR="002A05B8">
        <w:rPr>
          <w:sz w:val="22"/>
          <w:szCs w:val="24"/>
        </w:rPr>
        <w:t>We continue to see high usage of the forms across all departments, but especially in the Dept. of Public Works. Having forms available for requesting metal pickups and recycling bins has saved the office assistant considerable time in her daily routine.</w:t>
      </w:r>
    </w:p>
    <w:p w14:paraId="4A906DF3" w14:textId="1354660C" w:rsidR="004570CB" w:rsidRDefault="004570CB" w:rsidP="00345A45">
      <w:pPr>
        <w:pStyle w:val="BodyText"/>
        <w:ind w:left="0"/>
        <w:rPr>
          <w:sz w:val="22"/>
          <w:szCs w:val="24"/>
        </w:rPr>
      </w:pPr>
    </w:p>
    <w:p w14:paraId="3EB6E504" w14:textId="065489AA" w:rsidR="0063531D" w:rsidRDefault="0063531D" w:rsidP="0063531D">
      <w:pPr>
        <w:pStyle w:val="BodyText"/>
        <w:ind w:left="720"/>
        <w:rPr>
          <w:sz w:val="22"/>
          <w:szCs w:val="24"/>
        </w:rPr>
      </w:pPr>
      <w:r>
        <w:rPr>
          <w:sz w:val="22"/>
          <w:szCs w:val="24"/>
        </w:rPr>
        <w:t xml:space="preserve">On our social media and communication front, the Village </w:t>
      </w:r>
      <w:r w:rsidR="00565002">
        <w:rPr>
          <w:sz w:val="22"/>
          <w:szCs w:val="24"/>
        </w:rPr>
        <w:t>had higher than normal</w:t>
      </w:r>
      <w:r w:rsidR="00516EF6">
        <w:rPr>
          <w:sz w:val="22"/>
          <w:szCs w:val="24"/>
        </w:rPr>
        <w:t xml:space="preserve"> </w:t>
      </w:r>
      <w:r>
        <w:rPr>
          <w:sz w:val="22"/>
          <w:szCs w:val="24"/>
        </w:rPr>
        <w:t>gains</w:t>
      </w:r>
      <w:r w:rsidR="00516EF6">
        <w:rPr>
          <w:sz w:val="22"/>
          <w:szCs w:val="24"/>
        </w:rPr>
        <w:t xml:space="preserve"> this quarter</w:t>
      </w:r>
      <w:r>
        <w:rPr>
          <w:sz w:val="22"/>
          <w:szCs w:val="24"/>
        </w:rPr>
        <w:t>. The following were our statistics at the beginning and end of the</w:t>
      </w:r>
      <w:r w:rsidR="00AA2728">
        <w:rPr>
          <w:sz w:val="22"/>
          <w:szCs w:val="24"/>
        </w:rPr>
        <w:t xml:space="preserve"> </w:t>
      </w:r>
      <w:r>
        <w:rPr>
          <w:sz w:val="22"/>
          <w:szCs w:val="24"/>
        </w:rPr>
        <w:t>quarter:</w:t>
      </w:r>
    </w:p>
    <w:p w14:paraId="58006E45" w14:textId="77777777" w:rsidR="00565002" w:rsidRDefault="00565002" w:rsidP="0063531D">
      <w:pPr>
        <w:pStyle w:val="BodyText"/>
        <w:ind w:left="720"/>
        <w:rPr>
          <w:sz w:val="22"/>
          <w:szCs w:val="24"/>
        </w:rPr>
      </w:pPr>
    </w:p>
    <w:tbl>
      <w:tblPr>
        <w:tblStyle w:val="TableGrid"/>
        <w:tblW w:w="0" w:type="auto"/>
        <w:tblInd w:w="720" w:type="dxa"/>
        <w:tblLook w:val="04A0" w:firstRow="1" w:lastRow="0" w:firstColumn="1" w:lastColumn="0" w:noHBand="0" w:noVBand="1"/>
      </w:tblPr>
      <w:tblGrid>
        <w:gridCol w:w="2515"/>
        <w:gridCol w:w="2250"/>
        <w:gridCol w:w="2250"/>
        <w:gridCol w:w="1530"/>
      </w:tblGrid>
      <w:tr w:rsidR="001F4734" w14:paraId="2731E914" w14:textId="77777777" w:rsidTr="008F41E5">
        <w:tc>
          <w:tcPr>
            <w:tcW w:w="2515" w:type="dxa"/>
          </w:tcPr>
          <w:p w14:paraId="091557D1" w14:textId="77777777" w:rsidR="001F4734" w:rsidRDefault="001F4734" w:rsidP="0063531D">
            <w:pPr>
              <w:pStyle w:val="BodyText"/>
              <w:ind w:left="0"/>
              <w:rPr>
                <w:sz w:val="22"/>
                <w:szCs w:val="24"/>
              </w:rPr>
            </w:pPr>
          </w:p>
        </w:tc>
        <w:tc>
          <w:tcPr>
            <w:tcW w:w="2250" w:type="dxa"/>
          </w:tcPr>
          <w:p w14:paraId="6277FAB1" w14:textId="0B3EEEB0" w:rsidR="001F4734" w:rsidRDefault="001F4734" w:rsidP="0063531D">
            <w:pPr>
              <w:pStyle w:val="BodyText"/>
              <w:ind w:left="0"/>
              <w:jc w:val="center"/>
              <w:rPr>
                <w:sz w:val="22"/>
                <w:szCs w:val="24"/>
              </w:rPr>
            </w:pPr>
            <w:r>
              <w:rPr>
                <w:sz w:val="22"/>
                <w:szCs w:val="24"/>
              </w:rPr>
              <w:t xml:space="preserve">Users as of </w:t>
            </w:r>
            <w:r w:rsidR="008F41E5">
              <w:rPr>
                <w:sz w:val="22"/>
                <w:szCs w:val="24"/>
              </w:rPr>
              <w:t>11/30</w:t>
            </w:r>
            <w:r>
              <w:rPr>
                <w:sz w:val="22"/>
                <w:szCs w:val="24"/>
              </w:rPr>
              <w:t>/21</w:t>
            </w:r>
          </w:p>
        </w:tc>
        <w:tc>
          <w:tcPr>
            <w:tcW w:w="2250" w:type="dxa"/>
          </w:tcPr>
          <w:p w14:paraId="32965ED9" w14:textId="2B0FCE8F" w:rsidR="001F4734" w:rsidRDefault="00901EA0" w:rsidP="0063531D">
            <w:pPr>
              <w:pStyle w:val="BodyText"/>
              <w:ind w:left="0"/>
              <w:jc w:val="center"/>
              <w:rPr>
                <w:sz w:val="22"/>
                <w:szCs w:val="24"/>
              </w:rPr>
            </w:pPr>
            <w:r>
              <w:rPr>
                <w:sz w:val="22"/>
                <w:szCs w:val="24"/>
              </w:rPr>
              <w:t xml:space="preserve">Users as of </w:t>
            </w:r>
            <w:r w:rsidR="008F41E5">
              <w:rPr>
                <w:sz w:val="22"/>
                <w:szCs w:val="24"/>
              </w:rPr>
              <w:t>2/28/2</w:t>
            </w:r>
            <w:r>
              <w:rPr>
                <w:sz w:val="22"/>
                <w:szCs w:val="24"/>
              </w:rPr>
              <w:t>2</w:t>
            </w:r>
          </w:p>
        </w:tc>
        <w:tc>
          <w:tcPr>
            <w:tcW w:w="1530" w:type="dxa"/>
          </w:tcPr>
          <w:p w14:paraId="1F053E40" w14:textId="7C465E23" w:rsidR="001F4734" w:rsidRDefault="001F4734" w:rsidP="0063531D">
            <w:pPr>
              <w:pStyle w:val="BodyText"/>
              <w:ind w:left="0"/>
              <w:jc w:val="center"/>
              <w:rPr>
                <w:sz w:val="22"/>
                <w:szCs w:val="24"/>
              </w:rPr>
            </w:pPr>
            <w:r>
              <w:rPr>
                <w:sz w:val="22"/>
                <w:szCs w:val="24"/>
              </w:rPr>
              <w:t>% Change</w:t>
            </w:r>
          </w:p>
        </w:tc>
      </w:tr>
      <w:tr w:rsidR="002A05B8" w14:paraId="68734B7D" w14:textId="77777777" w:rsidTr="008F41E5">
        <w:tc>
          <w:tcPr>
            <w:tcW w:w="2515" w:type="dxa"/>
          </w:tcPr>
          <w:p w14:paraId="63417CAE" w14:textId="121DD397" w:rsidR="002A05B8" w:rsidRDefault="002A05B8" w:rsidP="002A05B8">
            <w:pPr>
              <w:pStyle w:val="BodyText"/>
              <w:ind w:left="0"/>
              <w:rPr>
                <w:sz w:val="22"/>
                <w:szCs w:val="24"/>
              </w:rPr>
            </w:pPr>
            <w:r>
              <w:rPr>
                <w:sz w:val="22"/>
                <w:szCs w:val="24"/>
              </w:rPr>
              <w:t>Facebook Follows</w:t>
            </w:r>
          </w:p>
        </w:tc>
        <w:tc>
          <w:tcPr>
            <w:tcW w:w="2250" w:type="dxa"/>
          </w:tcPr>
          <w:p w14:paraId="218C87CD" w14:textId="380CF3F6" w:rsidR="002A05B8" w:rsidRDefault="002A05B8" w:rsidP="002A05B8">
            <w:pPr>
              <w:pStyle w:val="BodyText"/>
              <w:ind w:left="0"/>
              <w:jc w:val="center"/>
              <w:rPr>
                <w:sz w:val="22"/>
                <w:szCs w:val="24"/>
              </w:rPr>
            </w:pPr>
            <w:r w:rsidRPr="001E7F10">
              <w:rPr>
                <w:sz w:val="22"/>
                <w:szCs w:val="24"/>
              </w:rPr>
              <w:t>3784</w:t>
            </w:r>
          </w:p>
        </w:tc>
        <w:tc>
          <w:tcPr>
            <w:tcW w:w="2250" w:type="dxa"/>
          </w:tcPr>
          <w:p w14:paraId="784BBB11" w14:textId="2FDE5737" w:rsidR="002A05B8" w:rsidRDefault="002A05B8" w:rsidP="002A05B8">
            <w:pPr>
              <w:pStyle w:val="BodyText"/>
              <w:ind w:left="0"/>
              <w:jc w:val="center"/>
              <w:rPr>
                <w:sz w:val="22"/>
                <w:szCs w:val="24"/>
              </w:rPr>
            </w:pPr>
            <w:r>
              <w:rPr>
                <w:sz w:val="22"/>
                <w:szCs w:val="24"/>
              </w:rPr>
              <w:t>3850</w:t>
            </w:r>
          </w:p>
        </w:tc>
        <w:tc>
          <w:tcPr>
            <w:tcW w:w="1530" w:type="dxa"/>
          </w:tcPr>
          <w:p w14:paraId="5C349635" w14:textId="27BA2039" w:rsidR="002A05B8" w:rsidRDefault="002A05B8" w:rsidP="002A05B8">
            <w:pPr>
              <w:pStyle w:val="BodyText"/>
              <w:ind w:left="0"/>
              <w:jc w:val="center"/>
              <w:rPr>
                <w:sz w:val="22"/>
                <w:szCs w:val="24"/>
              </w:rPr>
            </w:pPr>
            <w:r>
              <w:rPr>
                <w:sz w:val="22"/>
                <w:szCs w:val="24"/>
              </w:rPr>
              <w:t>1.7%</w:t>
            </w:r>
          </w:p>
        </w:tc>
      </w:tr>
      <w:tr w:rsidR="002A05B8" w14:paraId="0CDC9D3C" w14:textId="77777777" w:rsidTr="008F41E5">
        <w:tc>
          <w:tcPr>
            <w:tcW w:w="2515" w:type="dxa"/>
          </w:tcPr>
          <w:p w14:paraId="2A23EB41" w14:textId="393A50A9" w:rsidR="002A05B8" w:rsidRDefault="002A05B8" w:rsidP="002A05B8">
            <w:pPr>
              <w:pStyle w:val="BodyText"/>
              <w:ind w:left="0"/>
              <w:rPr>
                <w:sz w:val="22"/>
                <w:szCs w:val="24"/>
              </w:rPr>
            </w:pPr>
            <w:r>
              <w:rPr>
                <w:sz w:val="22"/>
                <w:szCs w:val="24"/>
              </w:rPr>
              <w:t>Twitter Follows</w:t>
            </w:r>
          </w:p>
        </w:tc>
        <w:tc>
          <w:tcPr>
            <w:tcW w:w="2250" w:type="dxa"/>
          </w:tcPr>
          <w:p w14:paraId="3BC0469D" w14:textId="2103EEC8" w:rsidR="002A05B8" w:rsidRDefault="002A05B8" w:rsidP="002A05B8">
            <w:pPr>
              <w:pStyle w:val="BodyText"/>
              <w:ind w:left="0"/>
              <w:jc w:val="center"/>
              <w:rPr>
                <w:sz w:val="22"/>
                <w:szCs w:val="24"/>
              </w:rPr>
            </w:pPr>
            <w:r>
              <w:rPr>
                <w:sz w:val="22"/>
                <w:szCs w:val="24"/>
              </w:rPr>
              <w:t>805</w:t>
            </w:r>
          </w:p>
        </w:tc>
        <w:tc>
          <w:tcPr>
            <w:tcW w:w="2250" w:type="dxa"/>
          </w:tcPr>
          <w:p w14:paraId="1FD48C93" w14:textId="60E25439" w:rsidR="002A05B8" w:rsidRDefault="002A05B8" w:rsidP="002A05B8">
            <w:pPr>
              <w:pStyle w:val="BodyText"/>
              <w:ind w:left="0"/>
              <w:jc w:val="center"/>
              <w:rPr>
                <w:sz w:val="22"/>
                <w:szCs w:val="24"/>
              </w:rPr>
            </w:pPr>
            <w:r>
              <w:rPr>
                <w:sz w:val="22"/>
                <w:szCs w:val="24"/>
              </w:rPr>
              <w:t>845</w:t>
            </w:r>
          </w:p>
        </w:tc>
        <w:tc>
          <w:tcPr>
            <w:tcW w:w="1530" w:type="dxa"/>
          </w:tcPr>
          <w:p w14:paraId="0BF68F1A" w14:textId="092C350E" w:rsidR="002A05B8" w:rsidRDefault="002A05B8" w:rsidP="002A05B8">
            <w:pPr>
              <w:pStyle w:val="BodyText"/>
              <w:ind w:left="0"/>
              <w:jc w:val="center"/>
              <w:rPr>
                <w:sz w:val="22"/>
                <w:szCs w:val="24"/>
              </w:rPr>
            </w:pPr>
            <w:r>
              <w:rPr>
                <w:sz w:val="22"/>
                <w:szCs w:val="24"/>
              </w:rPr>
              <w:t>4.7%</w:t>
            </w:r>
          </w:p>
        </w:tc>
      </w:tr>
      <w:tr w:rsidR="002A05B8" w14:paraId="43C05366" w14:textId="77777777" w:rsidTr="008F41E5">
        <w:tc>
          <w:tcPr>
            <w:tcW w:w="2515" w:type="dxa"/>
          </w:tcPr>
          <w:p w14:paraId="1D825A3E" w14:textId="6362DE87" w:rsidR="002A05B8" w:rsidRDefault="002A05B8" w:rsidP="002A05B8">
            <w:pPr>
              <w:pStyle w:val="BodyText"/>
              <w:ind w:left="0"/>
              <w:rPr>
                <w:sz w:val="22"/>
                <w:szCs w:val="24"/>
              </w:rPr>
            </w:pPr>
            <w:r>
              <w:rPr>
                <w:sz w:val="22"/>
                <w:szCs w:val="24"/>
              </w:rPr>
              <w:t>Instagram Follows</w:t>
            </w:r>
          </w:p>
        </w:tc>
        <w:tc>
          <w:tcPr>
            <w:tcW w:w="2250" w:type="dxa"/>
          </w:tcPr>
          <w:p w14:paraId="486569AC" w14:textId="351CB60F" w:rsidR="002A05B8" w:rsidRDefault="002A05B8" w:rsidP="002A05B8">
            <w:pPr>
              <w:pStyle w:val="BodyText"/>
              <w:ind w:left="0"/>
              <w:jc w:val="center"/>
              <w:rPr>
                <w:sz w:val="22"/>
                <w:szCs w:val="24"/>
              </w:rPr>
            </w:pPr>
            <w:r>
              <w:rPr>
                <w:sz w:val="22"/>
                <w:szCs w:val="24"/>
              </w:rPr>
              <w:t>1528</w:t>
            </w:r>
          </w:p>
        </w:tc>
        <w:tc>
          <w:tcPr>
            <w:tcW w:w="2250" w:type="dxa"/>
          </w:tcPr>
          <w:p w14:paraId="7D7A9254" w14:textId="7FC4B2D1" w:rsidR="002A05B8" w:rsidRDefault="002A05B8" w:rsidP="002A05B8">
            <w:pPr>
              <w:pStyle w:val="BodyText"/>
              <w:ind w:left="0"/>
              <w:jc w:val="center"/>
              <w:rPr>
                <w:sz w:val="22"/>
                <w:szCs w:val="24"/>
              </w:rPr>
            </w:pPr>
            <w:r>
              <w:rPr>
                <w:sz w:val="22"/>
                <w:szCs w:val="24"/>
              </w:rPr>
              <w:t>1576</w:t>
            </w:r>
          </w:p>
        </w:tc>
        <w:tc>
          <w:tcPr>
            <w:tcW w:w="1530" w:type="dxa"/>
          </w:tcPr>
          <w:p w14:paraId="7593D787" w14:textId="7A4013F2" w:rsidR="002A05B8" w:rsidRDefault="002A05B8" w:rsidP="002A05B8">
            <w:pPr>
              <w:pStyle w:val="BodyText"/>
              <w:ind w:left="0"/>
              <w:jc w:val="center"/>
              <w:rPr>
                <w:sz w:val="22"/>
                <w:szCs w:val="24"/>
              </w:rPr>
            </w:pPr>
            <w:r>
              <w:rPr>
                <w:sz w:val="22"/>
                <w:szCs w:val="24"/>
              </w:rPr>
              <w:t>3%</w:t>
            </w:r>
          </w:p>
        </w:tc>
      </w:tr>
    </w:tbl>
    <w:p w14:paraId="4747A81A" w14:textId="77777777" w:rsidR="00DD22D3" w:rsidRDefault="00DD22D3" w:rsidP="00DD22D3">
      <w:pPr>
        <w:pStyle w:val="BodyText"/>
        <w:ind w:left="0"/>
        <w:rPr>
          <w:sz w:val="22"/>
          <w:szCs w:val="24"/>
        </w:rPr>
      </w:pPr>
    </w:p>
    <w:p w14:paraId="12E9C7A3" w14:textId="00D35A9B" w:rsidR="003A046F" w:rsidRDefault="00F204D9" w:rsidP="0063531D">
      <w:pPr>
        <w:pStyle w:val="BodyText"/>
        <w:ind w:left="720"/>
        <w:rPr>
          <w:sz w:val="22"/>
          <w:szCs w:val="24"/>
        </w:rPr>
      </w:pPr>
      <w:r>
        <w:rPr>
          <w:sz w:val="22"/>
          <w:szCs w:val="24"/>
        </w:rPr>
        <w:t xml:space="preserve">The Village currently has 11 email subscriptions available to residents to keep abreast of village news and information. </w:t>
      </w:r>
      <w:r w:rsidR="003A046F">
        <w:rPr>
          <w:sz w:val="22"/>
          <w:szCs w:val="24"/>
        </w:rPr>
        <w:t>The total subscribers for each of these subscriptions is as follows:</w:t>
      </w:r>
    </w:p>
    <w:p w14:paraId="19CEB9CA" w14:textId="2ABA4191" w:rsidR="003A046F" w:rsidRDefault="003A046F" w:rsidP="0063531D">
      <w:pPr>
        <w:pStyle w:val="BodyText"/>
        <w:ind w:left="720"/>
        <w:rPr>
          <w:sz w:val="22"/>
          <w:szCs w:val="24"/>
        </w:rPr>
      </w:pPr>
    </w:p>
    <w:tbl>
      <w:tblPr>
        <w:tblStyle w:val="TableGrid"/>
        <w:tblW w:w="0" w:type="auto"/>
        <w:tblInd w:w="720" w:type="dxa"/>
        <w:tblLook w:val="04A0" w:firstRow="1" w:lastRow="0" w:firstColumn="1" w:lastColumn="0" w:noHBand="0" w:noVBand="1"/>
      </w:tblPr>
      <w:tblGrid>
        <w:gridCol w:w="4135"/>
        <w:gridCol w:w="3960"/>
      </w:tblGrid>
      <w:tr w:rsidR="00103975" w14:paraId="57603479" w14:textId="181F6AF4" w:rsidTr="00CC69D6">
        <w:tc>
          <w:tcPr>
            <w:tcW w:w="4135" w:type="dxa"/>
          </w:tcPr>
          <w:p w14:paraId="16BD34B9" w14:textId="77777777" w:rsidR="00103975" w:rsidRDefault="00103975" w:rsidP="00617739">
            <w:pPr>
              <w:pStyle w:val="BodyText"/>
              <w:ind w:left="0"/>
              <w:rPr>
                <w:sz w:val="22"/>
                <w:szCs w:val="24"/>
              </w:rPr>
            </w:pPr>
          </w:p>
        </w:tc>
        <w:tc>
          <w:tcPr>
            <w:tcW w:w="3960" w:type="dxa"/>
          </w:tcPr>
          <w:p w14:paraId="0856D99A" w14:textId="1F5C2361" w:rsidR="00103975" w:rsidRDefault="00EC4B91" w:rsidP="00617739">
            <w:pPr>
              <w:pStyle w:val="BodyText"/>
              <w:ind w:left="0"/>
              <w:jc w:val="center"/>
              <w:rPr>
                <w:sz w:val="22"/>
                <w:szCs w:val="24"/>
              </w:rPr>
            </w:pPr>
            <w:r>
              <w:rPr>
                <w:sz w:val="22"/>
                <w:szCs w:val="24"/>
              </w:rPr>
              <w:t>Subscribers</w:t>
            </w:r>
            <w:r w:rsidR="00103975">
              <w:rPr>
                <w:sz w:val="22"/>
                <w:szCs w:val="24"/>
              </w:rPr>
              <w:t xml:space="preserve"> </w:t>
            </w:r>
            <w:r w:rsidR="00D0146E">
              <w:rPr>
                <w:sz w:val="22"/>
                <w:szCs w:val="24"/>
              </w:rPr>
              <w:t>YTD</w:t>
            </w:r>
          </w:p>
        </w:tc>
      </w:tr>
      <w:tr w:rsidR="00103975" w14:paraId="1FE5F134" w14:textId="06E69CF3" w:rsidTr="00CC69D6">
        <w:tc>
          <w:tcPr>
            <w:tcW w:w="4135" w:type="dxa"/>
          </w:tcPr>
          <w:p w14:paraId="20C9F587" w14:textId="25F292FE" w:rsidR="00103975" w:rsidRDefault="00103975" w:rsidP="00617739">
            <w:pPr>
              <w:pStyle w:val="BodyText"/>
              <w:ind w:left="0"/>
              <w:rPr>
                <w:sz w:val="22"/>
                <w:szCs w:val="24"/>
              </w:rPr>
            </w:pPr>
            <w:r>
              <w:rPr>
                <w:sz w:val="22"/>
                <w:szCs w:val="24"/>
              </w:rPr>
              <w:t>Field Closings</w:t>
            </w:r>
          </w:p>
        </w:tc>
        <w:tc>
          <w:tcPr>
            <w:tcW w:w="3960" w:type="dxa"/>
          </w:tcPr>
          <w:p w14:paraId="581FCC00" w14:textId="6CCA81B1" w:rsidR="00ED5E69" w:rsidRDefault="002A05B8" w:rsidP="00ED5E69">
            <w:pPr>
              <w:pStyle w:val="BodyText"/>
              <w:ind w:left="0"/>
              <w:jc w:val="center"/>
              <w:rPr>
                <w:sz w:val="22"/>
                <w:szCs w:val="24"/>
              </w:rPr>
            </w:pPr>
            <w:r>
              <w:rPr>
                <w:sz w:val="22"/>
                <w:szCs w:val="24"/>
              </w:rPr>
              <w:t>1467</w:t>
            </w:r>
          </w:p>
        </w:tc>
      </w:tr>
      <w:tr w:rsidR="00103975" w14:paraId="596F3795" w14:textId="56E1FEE7" w:rsidTr="00CC69D6">
        <w:tc>
          <w:tcPr>
            <w:tcW w:w="4135" w:type="dxa"/>
          </w:tcPr>
          <w:p w14:paraId="53630991" w14:textId="0655EC7A" w:rsidR="00103975" w:rsidRDefault="00103975" w:rsidP="00617739">
            <w:pPr>
              <w:pStyle w:val="BodyText"/>
              <w:ind w:left="0"/>
              <w:rPr>
                <w:sz w:val="22"/>
                <w:szCs w:val="24"/>
              </w:rPr>
            </w:pPr>
            <w:r>
              <w:rPr>
                <w:sz w:val="22"/>
                <w:szCs w:val="24"/>
              </w:rPr>
              <w:t>Village Newsletter</w:t>
            </w:r>
          </w:p>
        </w:tc>
        <w:tc>
          <w:tcPr>
            <w:tcW w:w="3960" w:type="dxa"/>
          </w:tcPr>
          <w:p w14:paraId="36FCDB21" w14:textId="7D1C59D2" w:rsidR="00103975" w:rsidRDefault="00ED5E69" w:rsidP="00ED5E69">
            <w:pPr>
              <w:pStyle w:val="BodyText"/>
              <w:ind w:left="0"/>
              <w:jc w:val="center"/>
              <w:rPr>
                <w:sz w:val="22"/>
                <w:szCs w:val="24"/>
              </w:rPr>
            </w:pPr>
            <w:r>
              <w:rPr>
                <w:sz w:val="22"/>
                <w:szCs w:val="24"/>
              </w:rPr>
              <w:t>2</w:t>
            </w:r>
            <w:r w:rsidR="00A63D2C">
              <w:rPr>
                <w:sz w:val="22"/>
                <w:szCs w:val="24"/>
              </w:rPr>
              <w:t>9</w:t>
            </w:r>
            <w:r w:rsidR="002A05B8">
              <w:rPr>
                <w:sz w:val="22"/>
                <w:szCs w:val="24"/>
              </w:rPr>
              <w:t>49</w:t>
            </w:r>
          </w:p>
        </w:tc>
      </w:tr>
      <w:tr w:rsidR="00103975" w14:paraId="4929863D" w14:textId="1D6F5A75" w:rsidTr="00CC69D6">
        <w:tc>
          <w:tcPr>
            <w:tcW w:w="4135" w:type="dxa"/>
          </w:tcPr>
          <w:p w14:paraId="1AB43D47" w14:textId="2F19596C" w:rsidR="00103975" w:rsidRDefault="00103975" w:rsidP="00617739">
            <w:pPr>
              <w:pStyle w:val="BodyText"/>
              <w:ind w:left="0"/>
              <w:rPr>
                <w:sz w:val="22"/>
                <w:szCs w:val="24"/>
              </w:rPr>
            </w:pPr>
            <w:r>
              <w:rPr>
                <w:sz w:val="22"/>
                <w:szCs w:val="24"/>
              </w:rPr>
              <w:t>Village News &amp; Announcements</w:t>
            </w:r>
          </w:p>
        </w:tc>
        <w:tc>
          <w:tcPr>
            <w:tcW w:w="3960" w:type="dxa"/>
          </w:tcPr>
          <w:p w14:paraId="53EDE955" w14:textId="6E4218F3" w:rsidR="00103975" w:rsidRDefault="001B0BC1" w:rsidP="00ED5E69">
            <w:pPr>
              <w:pStyle w:val="BodyText"/>
              <w:ind w:left="0"/>
              <w:jc w:val="center"/>
              <w:rPr>
                <w:sz w:val="22"/>
                <w:szCs w:val="24"/>
              </w:rPr>
            </w:pPr>
            <w:r>
              <w:rPr>
                <w:sz w:val="22"/>
                <w:szCs w:val="24"/>
              </w:rPr>
              <w:t>29</w:t>
            </w:r>
            <w:r w:rsidR="002A05B8">
              <w:rPr>
                <w:sz w:val="22"/>
                <w:szCs w:val="24"/>
              </w:rPr>
              <w:t>52</w:t>
            </w:r>
          </w:p>
        </w:tc>
      </w:tr>
      <w:tr w:rsidR="00103975" w14:paraId="676004ED" w14:textId="691D4FDF" w:rsidTr="00CC69D6">
        <w:tc>
          <w:tcPr>
            <w:tcW w:w="4135" w:type="dxa"/>
          </w:tcPr>
          <w:p w14:paraId="29C624E2" w14:textId="646AC03A" w:rsidR="00103975" w:rsidRDefault="00103975" w:rsidP="00617739">
            <w:pPr>
              <w:pStyle w:val="BodyText"/>
              <w:ind w:left="0"/>
              <w:rPr>
                <w:sz w:val="22"/>
                <w:szCs w:val="24"/>
              </w:rPr>
            </w:pPr>
            <w:r>
              <w:rPr>
                <w:sz w:val="22"/>
                <w:szCs w:val="24"/>
              </w:rPr>
              <w:t>Recreation News &amp; Announcements</w:t>
            </w:r>
          </w:p>
        </w:tc>
        <w:tc>
          <w:tcPr>
            <w:tcW w:w="3960" w:type="dxa"/>
          </w:tcPr>
          <w:p w14:paraId="248E10BB" w14:textId="40C88AC4" w:rsidR="00103975" w:rsidRDefault="0096274C" w:rsidP="00ED5E69">
            <w:pPr>
              <w:pStyle w:val="BodyText"/>
              <w:ind w:left="0"/>
              <w:jc w:val="center"/>
              <w:rPr>
                <w:sz w:val="22"/>
                <w:szCs w:val="24"/>
              </w:rPr>
            </w:pPr>
            <w:r>
              <w:rPr>
                <w:sz w:val="22"/>
                <w:szCs w:val="24"/>
              </w:rPr>
              <w:t>13</w:t>
            </w:r>
            <w:r w:rsidR="002A05B8">
              <w:rPr>
                <w:sz w:val="22"/>
                <w:szCs w:val="24"/>
              </w:rPr>
              <w:t>77</w:t>
            </w:r>
          </w:p>
        </w:tc>
      </w:tr>
      <w:tr w:rsidR="00103975" w14:paraId="1E174106" w14:textId="79248CEE" w:rsidTr="00CC69D6">
        <w:tc>
          <w:tcPr>
            <w:tcW w:w="4135" w:type="dxa"/>
          </w:tcPr>
          <w:p w14:paraId="46B0C352" w14:textId="3FE07EE2" w:rsidR="00103975" w:rsidRDefault="00103975" w:rsidP="00617739">
            <w:pPr>
              <w:pStyle w:val="BodyText"/>
              <w:ind w:left="0"/>
              <w:rPr>
                <w:sz w:val="22"/>
                <w:szCs w:val="24"/>
              </w:rPr>
            </w:pPr>
            <w:r>
              <w:rPr>
                <w:sz w:val="22"/>
                <w:szCs w:val="24"/>
              </w:rPr>
              <w:t>Seniors News &amp; Announcements</w:t>
            </w:r>
          </w:p>
        </w:tc>
        <w:tc>
          <w:tcPr>
            <w:tcW w:w="3960" w:type="dxa"/>
          </w:tcPr>
          <w:p w14:paraId="0A3F6CBE" w14:textId="7DD5B4A7" w:rsidR="00103975" w:rsidRDefault="002A05B8" w:rsidP="00ED5E69">
            <w:pPr>
              <w:pStyle w:val="BodyText"/>
              <w:ind w:left="0"/>
              <w:jc w:val="center"/>
              <w:rPr>
                <w:sz w:val="22"/>
                <w:szCs w:val="24"/>
              </w:rPr>
            </w:pPr>
            <w:r>
              <w:rPr>
                <w:sz w:val="22"/>
                <w:szCs w:val="24"/>
              </w:rPr>
              <w:t>620</w:t>
            </w:r>
          </w:p>
        </w:tc>
      </w:tr>
      <w:tr w:rsidR="00F204D9" w14:paraId="21E0C3E5" w14:textId="77777777" w:rsidTr="00CC69D6">
        <w:tc>
          <w:tcPr>
            <w:tcW w:w="4135" w:type="dxa"/>
          </w:tcPr>
          <w:p w14:paraId="12F364B8" w14:textId="32CD8D0A" w:rsidR="00F204D9" w:rsidRDefault="00F204D9" w:rsidP="00617739">
            <w:pPr>
              <w:pStyle w:val="BodyText"/>
              <w:ind w:left="0"/>
              <w:rPr>
                <w:sz w:val="22"/>
                <w:szCs w:val="24"/>
              </w:rPr>
            </w:pPr>
            <w:r>
              <w:rPr>
                <w:sz w:val="22"/>
                <w:szCs w:val="24"/>
              </w:rPr>
              <w:t>Snow Alerts</w:t>
            </w:r>
          </w:p>
        </w:tc>
        <w:tc>
          <w:tcPr>
            <w:tcW w:w="3960" w:type="dxa"/>
          </w:tcPr>
          <w:p w14:paraId="1E6B9FDE" w14:textId="3E5F5202" w:rsidR="00F204D9" w:rsidRDefault="00ED5E69" w:rsidP="00ED5E69">
            <w:pPr>
              <w:pStyle w:val="BodyText"/>
              <w:ind w:left="0"/>
              <w:jc w:val="center"/>
              <w:rPr>
                <w:sz w:val="22"/>
                <w:szCs w:val="24"/>
              </w:rPr>
            </w:pPr>
            <w:r>
              <w:rPr>
                <w:sz w:val="22"/>
                <w:szCs w:val="24"/>
              </w:rPr>
              <w:t>1</w:t>
            </w:r>
            <w:r w:rsidR="00EC440B">
              <w:rPr>
                <w:sz w:val="22"/>
                <w:szCs w:val="24"/>
              </w:rPr>
              <w:t>1</w:t>
            </w:r>
            <w:r w:rsidR="002A05B8">
              <w:rPr>
                <w:sz w:val="22"/>
                <w:szCs w:val="24"/>
              </w:rPr>
              <w:t>97</w:t>
            </w:r>
          </w:p>
        </w:tc>
      </w:tr>
      <w:tr w:rsidR="00103975" w14:paraId="3E89EB67" w14:textId="3E3B6640" w:rsidTr="00CC69D6">
        <w:tc>
          <w:tcPr>
            <w:tcW w:w="4135" w:type="dxa"/>
          </w:tcPr>
          <w:p w14:paraId="75CB9F38" w14:textId="0F3C311C" w:rsidR="00103975" w:rsidRDefault="00103975" w:rsidP="00617739">
            <w:pPr>
              <w:pStyle w:val="BodyText"/>
              <w:ind w:left="0"/>
              <w:rPr>
                <w:sz w:val="22"/>
                <w:szCs w:val="24"/>
              </w:rPr>
            </w:pPr>
            <w:r>
              <w:rPr>
                <w:sz w:val="22"/>
                <w:szCs w:val="24"/>
              </w:rPr>
              <w:t>Board of Trustees Agenda</w:t>
            </w:r>
          </w:p>
        </w:tc>
        <w:tc>
          <w:tcPr>
            <w:tcW w:w="3960" w:type="dxa"/>
          </w:tcPr>
          <w:p w14:paraId="07CE8C0E" w14:textId="6B5A2A35" w:rsidR="00103975" w:rsidRDefault="00ED5E69" w:rsidP="00ED5E69">
            <w:pPr>
              <w:pStyle w:val="BodyText"/>
              <w:ind w:left="0"/>
              <w:jc w:val="center"/>
              <w:rPr>
                <w:sz w:val="22"/>
                <w:szCs w:val="24"/>
              </w:rPr>
            </w:pPr>
            <w:r>
              <w:rPr>
                <w:sz w:val="22"/>
                <w:szCs w:val="24"/>
              </w:rPr>
              <w:t>9</w:t>
            </w:r>
            <w:r w:rsidR="002A05B8">
              <w:rPr>
                <w:sz w:val="22"/>
                <w:szCs w:val="24"/>
              </w:rPr>
              <w:t>55</w:t>
            </w:r>
          </w:p>
        </w:tc>
      </w:tr>
      <w:tr w:rsidR="00103975" w14:paraId="40E64DBF" w14:textId="19DFB0A8" w:rsidTr="00CC69D6">
        <w:tc>
          <w:tcPr>
            <w:tcW w:w="4135" w:type="dxa"/>
          </w:tcPr>
          <w:p w14:paraId="7BD5C86A" w14:textId="4CBD3E6E" w:rsidR="00103975" w:rsidRDefault="00103975" w:rsidP="00617739">
            <w:pPr>
              <w:pStyle w:val="BodyText"/>
              <w:ind w:left="0"/>
              <w:rPr>
                <w:sz w:val="22"/>
                <w:szCs w:val="24"/>
              </w:rPr>
            </w:pPr>
            <w:r>
              <w:rPr>
                <w:sz w:val="22"/>
                <w:szCs w:val="24"/>
              </w:rPr>
              <w:t>Planning Board Agenda</w:t>
            </w:r>
          </w:p>
        </w:tc>
        <w:tc>
          <w:tcPr>
            <w:tcW w:w="3960" w:type="dxa"/>
          </w:tcPr>
          <w:p w14:paraId="3588E005" w14:textId="6702BBE6" w:rsidR="00103975" w:rsidRDefault="006653CC" w:rsidP="00ED5E69">
            <w:pPr>
              <w:pStyle w:val="BodyText"/>
              <w:ind w:left="0"/>
              <w:jc w:val="center"/>
              <w:rPr>
                <w:sz w:val="22"/>
                <w:szCs w:val="24"/>
              </w:rPr>
            </w:pPr>
            <w:r>
              <w:rPr>
                <w:sz w:val="22"/>
                <w:szCs w:val="24"/>
              </w:rPr>
              <w:t>914</w:t>
            </w:r>
          </w:p>
        </w:tc>
      </w:tr>
      <w:tr w:rsidR="00103975" w14:paraId="080BD10D" w14:textId="5F06E220" w:rsidTr="00CC69D6">
        <w:tc>
          <w:tcPr>
            <w:tcW w:w="4135" w:type="dxa"/>
          </w:tcPr>
          <w:p w14:paraId="1F122262" w14:textId="2ACCB49C" w:rsidR="00103975" w:rsidRDefault="00103975" w:rsidP="00617739">
            <w:pPr>
              <w:pStyle w:val="BodyText"/>
              <w:ind w:left="0"/>
              <w:rPr>
                <w:sz w:val="22"/>
                <w:szCs w:val="24"/>
              </w:rPr>
            </w:pPr>
            <w:r>
              <w:rPr>
                <w:sz w:val="22"/>
                <w:szCs w:val="24"/>
              </w:rPr>
              <w:t>Water Control Commission Agenda</w:t>
            </w:r>
          </w:p>
        </w:tc>
        <w:tc>
          <w:tcPr>
            <w:tcW w:w="3960" w:type="dxa"/>
          </w:tcPr>
          <w:p w14:paraId="261DDC50" w14:textId="126CC7A4" w:rsidR="00103975" w:rsidRDefault="006653CC" w:rsidP="00ED5E69">
            <w:pPr>
              <w:pStyle w:val="BodyText"/>
              <w:ind w:left="0"/>
              <w:jc w:val="center"/>
              <w:rPr>
                <w:sz w:val="22"/>
                <w:szCs w:val="24"/>
              </w:rPr>
            </w:pPr>
            <w:r>
              <w:rPr>
                <w:sz w:val="22"/>
                <w:szCs w:val="24"/>
              </w:rPr>
              <w:t>380</w:t>
            </w:r>
          </w:p>
        </w:tc>
      </w:tr>
      <w:tr w:rsidR="00103975" w14:paraId="0A570488" w14:textId="6299B81C" w:rsidTr="00CC69D6">
        <w:tc>
          <w:tcPr>
            <w:tcW w:w="4135" w:type="dxa"/>
          </w:tcPr>
          <w:p w14:paraId="411D81F6" w14:textId="570CDC11" w:rsidR="00103975" w:rsidRDefault="00103975" w:rsidP="00617739">
            <w:pPr>
              <w:pStyle w:val="BodyText"/>
              <w:ind w:left="0"/>
              <w:rPr>
                <w:sz w:val="22"/>
                <w:szCs w:val="24"/>
              </w:rPr>
            </w:pPr>
            <w:r>
              <w:rPr>
                <w:sz w:val="22"/>
                <w:szCs w:val="24"/>
              </w:rPr>
              <w:t>Waterfront Advisory Committee Agenda</w:t>
            </w:r>
          </w:p>
        </w:tc>
        <w:tc>
          <w:tcPr>
            <w:tcW w:w="3960" w:type="dxa"/>
          </w:tcPr>
          <w:p w14:paraId="3E38FC37" w14:textId="1F56D634" w:rsidR="00103975" w:rsidRDefault="006653CC" w:rsidP="00ED5E69">
            <w:pPr>
              <w:pStyle w:val="BodyText"/>
              <w:ind w:left="0"/>
              <w:jc w:val="center"/>
              <w:rPr>
                <w:sz w:val="22"/>
                <w:szCs w:val="24"/>
              </w:rPr>
            </w:pPr>
            <w:r>
              <w:rPr>
                <w:sz w:val="22"/>
                <w:szCs w:val="24"/>
              </w:rPr>
              <w:t>421</w:t>
            </w:r>
          </w:p>
        </w:tc>
      </w:tr>
      <w:tr w:rsidR="00103975" w14:paraId="5A3DC0C0" w14:textId="2B308EFE" w:rsidTr="00CC69D6">
        <w:tc>
          <w:tcPr>
            <w:tcW w:w="4135" w:type="dxa"/>
          </w:tcPr>
          <w:p w14:paraId="2FF045FF" w14:textId="3C4CBCA4" w:rsidR="00103975" w:rsidRDefault="00103975" w:rsidP="00617739">
            <w:pPr>
              <w:pStyle w:val="BodyText"/>
              <w:ind w:left="0"/>
              <w:rPr>
                <w:sz w:val="22"/>
                <w:szCs w:val="24"/>
              </w:rPr>
            </w:pPr>
            <w:r>
              <w:rPr>
                <w:sz w:val="22"/>
                <w:szCs w:val="24"/>
              </w:rPr>
              <w:t>Zoning Board of Appeals Agenda</w:t>
            </w:r>
          </w:p>
        </w:tc>
        <w:tc>
          <w:tcPr>
            <w:tcW w:w="3960" w:type="dxa"/>
          </w:tcPr>
          <w:p w14:paraId="00EA64EB" w14:textId="1333D645" w:rsidR="00103975" w:rsidRDefault="00ED5E69" w:rsidP="00ED5E69">
            <w:pPr>
              <w:pStyle w:val="BodyText"/>
              <w:ind w:left="0"/>
              <w:jc w:val="center"/>
              <w:rPr>
                <w:sz w:val="22"/>
                <w:szCs w:val="24"/>
              </w:rPr>
            </w:pPr>
            <w:r>
              <w:rPr>
                <w:sz w:val="22"/>
                <w:szCs w:val="24"/>
              </w:rPr>
              <w:t>8</w:t>
            </w:r>
            <w:r w:rsidR="006653CC">
              <w:rPr>
                <w:sz w:val="22"/>
                <w:szCs w:val="24"/>
              </w:rPr>
              <w:t>71</w:t>
            </w:r>
          </w:p>
        </w:tc>
      </w:tr>
    </w:tbl>
    <w:p w14:paraId="46722095" w14:textId="77777777" w:rsidR="003A046F" w:rsidRDefault="003A046F" w:rsidP="0063531D">
      <w:pPr>
        <w:pStyle w:val="BodyText"/>
        <w:ind w:left="720"/>
        <w:rPr>
          <w:sz w:val="22"/>
          <w:szCs w:val="24"/>
        </w:rPr>
      </w:pPr>
    </w:p>
    <w:p w14:paraId="7CF5BB99" w14:textId="3AE395C3" w:rsidR="00F204D9" w:rsidRDefault="00F204D9" w:rsidP="0063531D">
      <w:pPr>
        <w:pStyle w:val="BodyText"/>
        <w:ind w:left="720"/>
        <w:rPr>
          <w:sz w:val="22"/>
          <w:szCs w:val="24"/>
        </w:rPr>
      </w:pPr>
      <w:r>
        <w:rPr>
          <w:sz w:val="22"/>
          <w:szCs w:val="24"/>
        </w:rPr>
        <w:t xml:space="preserve">These increases </w:t>
      </w:r>
      <w:r w:rsidR="006C16F3">
        <w:rPr>
          <w:sz w:val="22"/>
          <w:szCs w:val="24"/>
        </w:rPr>
        <w:t>can partially be ascribed to the Village’s continuing efforts to subscribe residents, such as through flyers located at the counters of the Recreation Department, Engineering Department and the main office</w:t>
      </w:r>
      <w:r>
        <w:rPr>
          <w:sz w:val="22"/>
          <w:szCs w:val="24"/>
        </w:rPr>
        <w:t>.</w:t>
      </w:r>
      <w:r w:rsidR="00CC4E69">
        <w:rPr>
          <w:sz w:val="22"/>
          <w:szCs w:val="24"/>
        </w:rPr>
        <w:t xml:space="preserve"> Another factor is the use of social media in making people aware of these services.</w:t>
      </w:r>
    </w:p>
    <w:p w14:paraId="57D26EDF" w14:textId="77777777" w:rsidR="00F204D9" w:rsidRDefault="00F204D9" w:rsidP="0063531D">
      <w:pPr>
        <w:pStyle w:val="BodyText"/>
        <w:ind w:left="720"/>
        <w:rPr>
          <w:sz w:val="22"/>
          <w:szCs w:val="24"/>
        </w:rPr>
      </w:pPr>
    </w:p>
    <w:p w14:paraId="6FFB5053" w14:textId="3C843D10" w:rsidR="0063531D" w:rsidRDefault="00194D02" w:rsidP="0063531D">
      <w:pPr>
        <w:pStyle w:val="BodyText"/>
        <w:ind w:left="720"/>
        <w:rPr>
          <w:sz w:val="22"/>
          <w:szCs w:val="24"/>
        </w:rPr>
      </w:pPr>
      <w:r>
        <w:rPr>
          <w:sz w:val="22"/>
          <w:szCs w:val="24"/>
        </w:rPr>
        <w:t>The Village sent out a</w:t>
      </w:r>
      <w:r w:rsidR="00BF6F42">
        <w:rPr>
          <w:sz w:val="22"/>
          <w:szCs w:val="24"/>
        </w:rPr>
        <w:t>bout a</w:t>
      </w:r>
      <w:r>
        <w:rPr>
          <w:sz w:val="22"/>
          <w:szCs w:val="24"/>
        </w:rPr>
        <w:t xml:space="preserve"> total of </w:t>
      </w:r>
      <w:r w:rsidR="006653CC">
        <w:rPr>
          <w:sz w:val="22"/>
          <w:szCs w:val="24"/>
        </w:rPr>
        <w:t>54</w:t>
      </w:r>
      <w:r w:rsidR="00237A74">
        <w:rPr>
          <w:sz w:val="22"/>
          <w:szCs w:val="24"/>
        </w:rPr>
        <w:t xml:space="preserve"> </w:t>
      </w:r>
      <w:r>
        <w:rPr>
          <w:sz w:val="22"/>
          <w:szCs w:val="24"/>
        </w:rPr>
        <w:t xml:space="preserve">emails </w:t>
      </w:r>
      <w:r w:rsidR="00F460AA">
        <w:rPr>
          <w:sz w:val="22"/>
          <w:szCs w:val="24"/>
        </w:rPr>
        <w:t xml:space="preserve">on the </w:t>
      </w:r>
      <w:r w:rsidR="00D0146E">
        <w:rPr>
          <w:sz w:val="22"/>
          <w:szCs w:val="24"/>
        </w:rPr>
        <w:t>V</w:t>
      </w:r>
      <w:r w:rsidR="00F460AA">
        <w:rPr>
          <w:sz w:val="22"/>
          <w:szCs w:val="24"/>
        </w:rPr>
        <w:t xml:space="preserve">illage </w:t>
      </w:r>
      <w:r>
        <w:rPr>
          <w:sz w:val="22"/>
          <w:szCs w:val="24"/>
        </w:rPr>
        <w:t>news</w:t>
      </w:r>
      <w:r w:rsidR="00237A74">
        <w:rPr>
          <w:sz w:val="22"/>
          <w:szCs w:val="24"/>
        </w:rPr>
        <w:t xml:space="preserve"> list</w:t>
      </w:r>
      <w:r w:rsidR="00F460AA">
        <w:rPr>
          <w:sz w:val="22"/>
          <w:szCs w:val="24"/>
        </w:rPr>
        <w:t xml:space="preserve">, </w:t>
      </w:r>
      <w:r w:rsidR="006653CC">
        <w:rPr>
          <w:sz w:val="22"/>
          <w:szCs w:val="24"/>
        </w:rPr>
        <w:t>23</w:t>
      </w:r>
      <w:r w:rsidR="00F460AA">
        <w:rPr>
          <w:sz w:val="22"/>
          <w:szCs w:val="24"/>
        </w:rPr>
        <w:t xml:space="preserve"> emails on the </w:t>
      </w:r>
      <w:r>
        <w:rPr>
          <w:sz w:val="22"/>
          <w:szCs w:val="24"/>
        </w:rPr>
        <w:t>agenda lists</w:t>
      </w:r>
      <w:r w:rsidR="00AF68A1">
        <w:rPr>
          <w:sz w:val="22"/>
          <w:szCs w:val="24"/>
        </w:rPr>
        <w:t xml:space="preserve">, </w:t>
      </w:r>
      <w:r w:rsidR="00637D2E">
        <w:rPr>
          <w:sz w:val="22"/>
          <w:szCs w:val="24"/>
        </w:rPr>
        <w:t>six</w:t>
      </w:r>
      <w:r w:rsidR="00AF68A1">
        <w:rPr>
          <w:sz w:val="22"/>
          <w:szCs w:val="24"/>
        </w:rPr>
        <w:t xml:space="preserve"> emails on the recreation list, </w:t>
      </w:r>
      <w:r w:rsidR="006653CC">
        <w:rPr>
          <w:sz w:val="22"/>
          <w:szCs w:val="24"/>
        </w:rPr>
        <w:t>10</w:t>
      </w:r>
      <w:r w:rsidR="00AF68A1">
        <w:rPr>
          <w:sz w:val="22"/>
          <w:szCs w:val="24"/>
        </w:rPr>
        <w:t xml:space="preserve"> email</w:t>
      </w:r>
      <w:r w:rsidR="00EE60B3">
        <w:rPr>
          <w:sz w:val="22"/>
          <w:szCs w:val="24"/>
        </w:rPr>
        <w:t>s</w:t>
      </w:r>
      <w:r w:rsidR="00AF68A1">
        <w:rPr>
          <w:sz w:val="22"/>
          <w:szCs w:val="24"/>
        </w:rPr>
        <w:t xml:space="preserve"> on the seniors list</w:t>
      </w:r>
      <w:r>
        <w:rPr>
          <w:sz w:val="22"/>
          <w:szCs w:val="24"/>
        </w:rPr>
        <w:t xml:space="preserve"> </w:t>
      </w:r>
      <w:r w:rsidR="00F460AA">
        <w:rPr>
          <w:sz w:val="22"/>
          <w:szCs w:val="24"/>
        </w:rPr>
        <w:t xml:space="preserve">and </w:t>
      </w:r>
      <w:r w:rsidR="00A418D9">
        <w:rPr>
          <w:sz w:val="22"/>
          <w:szCs w:val="24"/>
        </w:rPr>
        <w:t>three</w:t>
      </w:r>
      <w:r w:rsidR="00CC4E69">
        <w:rPr>
          <w:sz w:val="22"/>
          <w:szCs w:val="24"/>
        </w:rPr>
        <w:t xml:space="preserve"> </w:t>
      </w:r>
      <w:r w:rsidR="00AF68A1">
        <w:rPr>
          <w:sz w:val="22"/>
          <w:szCs w:val="24"/>
        </w:rPr>
        <w:t>newsletter email</w:t>
      </w:r>
      <w:r w:rsidR="00A418D9">
        <w:rPr>
          <w:sz w:val="22"/>
          <w:szCs w:val="24"/>
        </w:rPr>
        <w:t>s</w:t>
      </w:r>
      <w:r w:rsidR="00AF68A1">
        <w:rPr>
          <w:sz w:val="22"/>
          <w:szCs w:val="24"/>
        </w:rPr>
        <w:t xml:space="preserve"> d</w:t>
      </w:r>
      <w:r>
        <w:rPr>
          <w:sz w:val="22"/>
          <w:szCs w:val="24"/>
        </w:rPr>
        <w:t xml:space="preserve">uring the period between </w:t>
      </w:r>
      <w:r w:rsidR="006653CC">
        <w:rPr>
          <w:sz w:val="22"/>
          <w:szCs w:val="24"/>
        </w:rPr>
        <w:t>December</w:t>
      </w:r>
      <w:r w:rsidR="00D0146E">
        <w:rPr>
          <w:sz w:val="22"/>
          <w:szCs w:val="24"/>
        </w:rPr>
        <w:t xml:space="preserve"> </w:t>
      </w:r>
      <w:r w:rsidR="006653CC">
        <w:rPr>
          <w:sz w:val="22"/>
          <w:szCs w:val="24"/>
        </w:rPr>
        <w:t xml:space="preserve">2021 </w:t>
      </w:r>
      <w:r w:rsidR="00D0146E">
        <w:rPr>
          <w:sz w:val="22"/>
          <w:szCs w:val="24"/>
        </w:rPr>
        <w:t>an</w:t>
      </w:r>
      <w:r w:rsidR="00A418D9">
        <w:rPr>
          <w:sz w:val="22"/>
          <w:szCs w:val="24"/>
        </w:rPr>
        <w:t xml:space="preserve">d </w:t>
      </w:r>
      <w:r w:rsidR="006653CC">
        <w:rPr>
          <w:sz w:val="22"/>
          <w:szCs w:val="24"/>
        </w:rPr>
        <w:t>February 2022</w:t>
      </w:r>
      <w:r>
        <w:rPr>
          <w:sz w:val="22"/>
          <w:szCs w:val="24"/>
        </w:rPr>
        <w:t xml:space="preserve">. This averages out to </w:t>
      </w:r>
      <w:r w:rsidR="006D4802">
        <w:rPr>
          <w:sz w:val="22"/>
          <w:szCs w:val="24"/>
        </w:rPr>
        <w:t>slightly</w:t>
      </w:r>
      <w:r w:rsidR="00237A74">
        <w:rPr>
          <w:sz w:val="22"/>
          <w:szCs w:val="24"/>
        </w:rPr>
        <w:t xml:space="preserve"> </w:t>
      </w:r>
      <w:r w:rsidR="00565002">
        <w:rPr>
          <w:sz w:val="22"/>
          <w:szCs w:val="24"/>
        </w:rPr>
        <w:t>more</w:t>
      </w:r>
      <w:r>
        <w:rPr>
          <w:sz w:val="22"/>
          <w:szCs w:val="24"/>
        </w:rPr>
        <w:t xml:space="preserve"> than one email a day, which is part of our goal to not overcrowd subscriber’s email inboxes.</w:t>
      </w:r>
    </w:p>
    <w:p w14:paraId="42FFB9F8" w14:textId="678E303D" w:rsidR="00194D02" w:rsidRDefault="00194D02" w:rsidP="0063531D">
      <w:pPr>
        <w:pStyle w:val="BodyText"/>
        <w:ind w:left="720"/>
        <w:rPr>
          <w:sz w:val="22"/>
          <w:szCs w:val="24"/>
        </w:rPr>
      </w:pPr>
    </w:p>
    <w:p w14:paraId="01BABF90" w14:textId="05ECD25B" w:rsidR="00A02F71" w:rsidRDefault="000F2C3B" w:rsidP="0063531D">
      <w:pPr>
        <w:pStyle w:val="BodyText"/>
        <w:ind w:left="720"/>
        <w:rPr>
          <w:sz w:val="22"/>
          <w:szCs w:val="24"/>
        </w:rPr>
      </w:pPr>
      <w:r>
        <w:rPr>
          <w:sz w:val="22"/>
          <w:szCs w:val="24"/>
        </w:rPr>
        <w:t xml:space="preserve">The Village Manager’s office also compiled </w:t>
      </w:r>
      <w:r w:rsidR="00AA2728">
        <w:rPr>
          <w:sz w:val="22"/>
          <w:szCs w:val="24"/>
        </w:rPr>
        <w:t>three</w:t>
      </w:r>
      <w:r>
        <w:rPr>
          <w:sz w:val="22"/>
          <w:szCs w:val="24"/>
        </w:rPr>
        <w:t xml:space="preserve"> </w:t>
      </w:r>
      <w:r w:rsidR="0076439F">
        <w:rPr>
          <w:sz w:val="22"/>
          <w:szCs w:val="24"/>
        </w:rPr>
        <w:t>newsletter</w:t>
      </w:r>
      <w:r w:rsidR="00A61D82">
        <w:rPr>
          <w:sz w:val="22"/>
          <w:szCs w:val="24"/>
        </w:rPr>
        <w:t>s</w:t>
      </w:r>
      <w:r>
        <w:rPr>
          <w:sz w:val="22"/>
          <w:szCs w:val="24"/>
        </w:rPr>
        <w:t xml:space="preserve"> during this period</w:t>
      </w:r>
      <w:r w:rsidR="00EE60B3">
        <w:rPr>
          <w:sz w:val="22"/>
          <w:szCs w:val="24"/>
        </w:rPr>
        <w:t xml:space="preserve">. </w:t>
      </w:r>
      <w:r w:rsidR="006D4802">
        <w:rPr>
          <w:sz w:val="22"/>
          <w:szCs w:val="24"/>
        </w:rPr>
        <w:t xml:space="preserve">The newsletter is now being delivered to </w:t>
      </w:r>
      <w:r w:rsidR="00DD22D3">
        <w:rPr>
          <w:sz w:val="22"/>
          <w:szCs w:val="24"/>
        </w:rPr>
        <w:t xml:space="preserve">over </w:t>
      </w:r>
      <w:r w:rsidR="00D93CEE">
        <w:rPr>
          <w:sz w:val="22"/>
          <w:szCs w:val="24"/>
        </w:rPr>
        <w:t>2,900</w:t>
      </w:r>
      <w:r w:rsidR="006D4802">
        <w:rPr>
          <w:sz w:val="22"/>
          <w:szCs w:val="24"/>
        </w:rPr>
        <w:t xml:space="preserve"> individuals via email and </w:t>
      </w:r>
      <w:r w:rsidR="00637D2E">
        <w:rPr>
          <w:sz w:val="22"/>
          <w:szCs w:val="24"/>
        </w:rPr>
        <w:t>approximately</w:t>
      </w:r>
      <w:r w:rsidR="006D4802">
        <w:rPr>
          <w:sz w:val="22"/>
          <w:szCs w:val="24"/>
        </w:rPr>
        <w:t xml:space="preserve"> </w:t>
      </w:r>
      <w:r w:rsidR="00A02F71">
        <w:rPr>
          <w:sz w:val="22"/>
          <w:szCs w:val="24"/>
        </w:rPr>
        <w:t>100</w:t>
      </w:r>
      <w:r w:rsidR="006D4802">
        <w:rPr>
          <w:sz w:val="22"/>
          <w:szCs w:val="24"/>
        </w:rPr>
        <w:t xml:space="preserve"> via U.S. Mail</w:t>
      </w:r>
      <w:r w:rsidR="00637D2E">
        <w:rPr>
          <w:sz w:val="22"/>
          <w:szCs w:val="24"/>
        </w:rPr>
        <w:t xml:space="preserve"> for residents without Internet access.</w:t>
      </w:r>
      <w:r w:rsidR="006D4802">
        <w:rPr>
          <w:sz w:val="22"/>
          <w:szCs w:val="24"/>
        </w:rPr>
        <w:t xml:space="preserve"> A limited supply of newsletters </w:t>
      </w:r>
      <w:r w:rsidR="00DD22D3">
        <w:rPr>
          <w:sz w:val="22"/>
          <w:szCs w:val="24"/>
        </w:rPr>
        <w:t>is</w:t>
      </w:r>
      <w:r w:rsidR="006D4802">
        <w:rPr>
          <w:sz w:val="22"/>
          <w:szCs w:val="24"/>
        </w:rPr>
        <w:t xml:space="preserve"> printed and available at the office counter</w:t>
      </w:r>
      <w:r w:rsidR="00D642DC">
        <w:rPr>
          <w:sz w:val="22"/>
          <w:szCs w:val="24"/>
        </w:rPr>
        <w:t>.</w:t>
      </w:r>
    </w:p>
    <w:p w14:paraId="4692B2AA" w14:textId="77777777" w:rsidR="00A02F71" w:rsidRDefault="00A02F71" w:rsidP="0063531D">
      <w:pPr>
        <w:pStyle w:val="BodyText"/>
        <w:ind w:left="720"/>
        <w:rPr>
          <w:sz w:val="22"/>
          <w:szCs w:val="24"/>
        </w:rPr>
      </w:pPr>
    </w:p>
    <w:p w14:paraId="7DFE6E24" w14:textId="4A70475D" w:rsidR="000F2C3B" w:rsidRDefault="000F2C3B" w:rsidP="0063531D">
      <w:pPr>
        <w:pStyle w:val="BodyText"/>
        <w:ind w:left="720"/>
        <w:rPr>
          <w:sz w:val="22"/>
          <w:szCs w:val="24"/>
        </w:rPr>
      </w:pPr>
      <w:r>
        <w:rPr>
          <w:sz w:val="22"/>
          <w:szCs w:val="24"/>
        </w:rPr>
        <w:t xml:space="preserve">During the </w:t>
      </w:r>
      <w:r w:rsidR="00637D2E">
        <w:rPr>
          <w:sz w:val="22"/>
          <w:szCs w:val="24"/>
        </w:rPr>
        <w:t>third</w:t>
      </w:r>
      <w:r w:rsidR="008F00D4">
        <w:rPr>
          <w:sz w:val="22"/>
          <w:szCs w:val="24"/>
        </w:rPr>
        <w:t xml:space="preserve"> </w:t>
      </w:r>
      <w:r>
        <w:rPr>
          <w:sz w:val="22"/>
          <w:szCs w:val="24"/>
        </w:rPr>
        <w:t>quarter of the fiscal year, the Village Board h</w:t>
      </w:r>
      <w:r w:rsidR="00245826">
        <w:rPr>
          <w:sz w:val="22"/>
          <w:szCs w:val="24"/>
        </w:rPr>
        <w:t>el</w:t>
      </w:r>
      <w:r>
        <w:rPr>
          <w:sz w:val="22"/>
          <w:szCs w:val="24"/>
        </w:rPr>
        <w:t>d a total o</w:t>
      </w:r>
      <w:r w:rsidR="006C16F3">
        <w:rPr>
          <w:sz w:val="22"/>
          <w:szCs w:val="24"/>
        </w:rPr>
        <w:t xml:space="preserve">f </w:t>
      </w:r>
      <w:r w:rsidR="00637D2E">
        <w:rPr>
          <w:sz w:val="22"/>
          <w:szCs w:val="24"/>
        </w:rPr>
        <w:t>six</w:t>
      </w:r>
      <w:r>
        <w:rPr>
          <w:sz w:val="22"/>
          <w:szCs w:val="24"/>
        </w:rPr>
        <w:t xml:space="preserve"> regular meetings</w:t>
      </w:r>
      <w:r w:rsidR="004411C2">
        <w:rPr>
          <w:sz w:val="22"/>
          <w:szCs w:val="24"/>
        </w:rPr>
        <w:t>,</w:t>
      </w:r>
      <w:r w:rsidR="00565002">
        <w:rPr>
          <w:sz w:val="22"/>
          <w:szCs w:val="24"/>
        </w:rPr>
        <w:t xml:space="preserve"> </w:t>
      </w:r>
      <w:r w:rsidR="00637D2E">
        <w:rPr>
          <w:sz w:val="22"/>
          <w:szCs w:val="24"/>
        </w:rPr>
        <w:t>four</w:t>
      </w:r>
      <w:r w:rsidR="004570CB">
        <w:rPr>
          <w:sz w:val="22"/>
          <w:szCs w:val="24"/>
        </w:rPr>
        <w:t xml:space="preserve"> </w:t>
      </w:r>
      <w:r>
        <w:rPr>
          <w:sz w:val="22"/>
          <w:szCs w:val="24"/>
        </w:rPr>
        <w:t>work sessions</w:t>
      </w:r>
      <w:r w:rsidR="00637D2E">
        <w:rPr>
          <w:sz w:val="22"/>
          <w:szCs w:val="24"/>
        </w:rPr>
        <w:t xml:space="preserve"> and one special meeting</w:t>
      </w:r>
      <w:r>
        <w:rPr>
          <w:sz w:val="22"/>
          <w:szCs w:val="24"/>
        </w:rPr>
        <w:t xml:space="preserve">. A total of </w:t>
      </w:r>
      <w:r w:rsidR="002A03F3">
        <w:rPr>
          <w:sz w:val="22"/>
          <w:szCs w:val="24"/>
        </w:rPr>
        <w:t>63</w:t>
      </w:r>
      <w:r>
        <w:rPr>
          <w:sz w:val="22"/>
          <w:szCs w:val="24"/>
        </w:rPr>
        <w:t xml:space="preserve"> resolutions were adopted by the board. </w:t>
      </w:r>
    </w:p>
    <w:p w14:paraId="7ED8F7E4" w14:textId="64AAE19C" w:rsidR="002B20D2" w:rsidRDefault="002B20D2" w:rsidP="0063531D">
      <w:pPr>
        <w:pStyle w:val="BodyText"/>
        <w:ind w:left="720"/>
        <w:rPr>
          <w:sz w:val="22"/>
          <w:szCs w:val="24"/>
        </w:rPr>
      </w:pPr>
    </w:p>
    <w:p w14:paraId="0A9DFA36" w14:textId="73847F7A" w:rsidR="002B20D2" w:rsidRDefault="002B20D2" w:rsidP="0063531D">
      <w:pPr>
        <w:pStyle w:val="BodyText"/>
        <w:ind w:left="720"/>
        <w:rPr>
          <w:sz w:val="22"/>
          <w:szCs w:val="24"/>
        </w:rPr>
      </w:pPr>
      <w:r>
        <w:rPr>
          <w:sz w:val="22"/>
          <w:szCs w:val="24"/>
        </w:rPr>
        <w:t>If there any questions regarding the information compiled in this report, or if you have a suggestion as to what other information can be included, please do not hesitate to ask. Thank you.</w:t>
      </w:r>
    </w:p>
    <w:sectPr w:rsidR="002B20D2" w:rsidSect="003A046F">
      <w:headerReference w:type="first" r:id="rId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D19C" w14:textId="77777777" w:rsidR="002047C2" w:rsidRDefault="002047C2" w:rsidP="003846FD">
      <w:r>
        <w:separator/>
      </w:r>
    </w:p>
  </w:endnote>
  <w:endnote w:type="continuationSeparator" w:id="0">
    <w:p w14:paraId="7275CDCB" w14:textId="77777777" w:rsidR="002047C2" w:rsidRDefault="002047C2" w:rsidP="0038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NewRomanPS">
    <w:altName w:val="Times New Roman"/>
    <w:panose1 w:val="00000000000000000000"/>
    <w:charset w:val="00"/>
    <w:family w:val="roman"/>
    <w:notTrueType/>
    <w:pitch w:val="variable"/>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813B" w14:textId="77777777" w:rsidR="002047C2" w:rsidRDefault="002047C2" w:rsidP="003846FD">
      <w:r>
        <w:separator/>
      </w:r>
    </w:p>
  </w:footnote>
  <w:footnote w:type="continuationSeparator" w:id="0">
    <w:p w14:paraId="02F3F79E" w14:textId="77777777" w:rsidR="002047C2" w:rsidRDefault="002047C2" w:rsidP="00384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FE22" w14:textId="77777777" w:rsidR="003A046F" w:rsidRPr="003846FD" w:rsidRDefault="003A046F" w:rsidP="003A046F">
    <w:pPr>
      <w:pStyle w:val="Header"/>
      <w:jc w:val="center"/>
      <w:rPr>
        <w:sz w:val="40"/>
      </w:rPr>
    </w:pPr>
    <w:r w:rsidRPr="003846FD">
      <w:rPr>
        <w:rFonts w:ascii="Copperplate Gothic Bold" w:hAnsi="Copperplate Gothic Bold"/>
        <w:sz w:val="40"/>
      </w:rPr>
      <w:t>Memorandum</w:t>
    </w:r>
  </w:p>
  <w:p w14:paraId="4C0FD28A" w14:textId="77777777" w:rsidR="003A046F" w:rsidRDefault="003A0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8B6"/>
    <w:multiLevelType w:val="hybridMultilevel"/>
    <w:tmpl w:val="3F1C708E"/>
    <w:lvl w:ilvl="0" w:tplc="CE68F8EC">
      <w:numFmt w:val="bullet"/>
      <w:lvlText w:val="-"/>
      <w:lvlJc w:val="left"/>
      <w:pPr>
        <w:ind w:left="1086" w:hanging="360"/>
      </w:pPr>
      <w:rPr>
        <w:rFonts w:ascii="Arial" w:eastAsia="Arial"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 w15:restartNumberingAfterBreak="0">
    <w:nsid w:val="5FCC6B6E"/>
    <w:multiLevelType w:val="hybridMultilevel"/>
    <w:tmpl w:val="D786E6CA"/>
    <w:lvl w:ilvl="0" w:tplc="73A27924">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9E5171D"/>
    <w:multiLevelType w:val="hybridMultilevel"/>
    <w:tmpl w:val="A74C81CA"/>
    <w:lvl w:ilvl="0" w:tplc="5D40B5B6">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FD"/>
    <w:rsid w:val="00047C79"/>
    <w:rsid w:val="00063C56"/>
    <w:rsid w:val="000767F8"/>
    <w:rsid w:val="000D20AB"/>
    <w:rsid w:val="000F2C3B"/>
    <w:rsid w:val="00103975"/>
    <w:rsid w:val="001256A4"/>
    <w:rsid w:val="00126EBD"/>
    <w:rsid w:val="00145E65"/>
    <w:rsid w:val="00175CD3"/>
    <w:rsid w:val="00191E09"/>
    <w:rsid w:val="00194D02"/>
    <w:rsid w:val="001B0BC1"/>
    <w:rsid w:val="001D0262"/>
    <w:rsid w:val="001E4DC4"/>
    <w:rsid w:val="001E6FD6"/>
    <w:rsid w:val="001E7F10"/>
    <w:rsid w:val="001F4734"/>
    <w:rsid w:val="002047C2"/>
    <w:rsid w:val="002142BA"/>
    <w:rsid w:val="00237A74"/>
    <w:rsid w:val="00245826"/>
    <w:rsid w:val="002A03F3"/>
    <w:rsid w:val="002A05B8"/>
    <w:rsid w:val="002B01AF"/>
    <w:rsid w:val="002B1200"/>
    <w:rsid w:val="002B20D2"/>
    <w:rsid w:val="00316F0D"/>
    <w:rsid w:val="00316FDD"/>
    <w:rsid w:val="00326F9C"/>
    <w:rsid w:val="00345A45"/>
    <w:rsid w:val="003846FD"/>
    <w:rsid w:val="003A046F"/>
    <w:rsid w:val="003A1E27"/>
    <w:rsid w:val="003B15EF"/>
    <w:rsid w:val="003C0B1D"/>
    <w:rsid w:val="00402E7A"/>
    <w:rsid w:val="004114EC"/>
    <w:rsid w:val="00415B00"/>
    <w:rsid w:val="004411C2"/>
    <w:rsid w:val="00457002"/>
    <w:rsid w:val="004570CB"/>
    <w:rsid w:val="00494470"/>
    <w:rsid w:val="004A55C1"/>
    <w:rsid w:val="004C27E3"/>
    <w:rsid w:val="004D4A92"/>
    <w:rsid w:val="00515B02"/>
    <w:rsid w:val="00516EF6"/>
    <w:rsid w:val="00551E65"/>
    <w:rsid w:val="005532C6"/>
    <w:rsid w:val="00565002"/>
    <w:rsid w:val="00591BF0"/>
    <w:rsid w:val="005F35EB"/>
    <w:rsid w:val="00605027"/>
    <w:rsid w:val="00607473"/>
    <w:rsid w:val="00610E78"/>
    <w:rsid w:val="00611233"/>
    <w:rsid w:val="0063531D"/>
    <w:rsid w:val="00637D2E"/>
    <w:rsid w:val="0064619F"/>
    <w:rsid w:val="00663C95"/>
    <w:rsid w:val="006653CC"/>
    <w:rsid w:val="006A2B43"/>
    <w:rsid w:val="006A3690"/>
    <w:rsid w:val="006C16F3"/>
    <w:rsid w:val="006C28C3"/>
    <w:rsid w:val="006D4802"/>
    <w:rsid w:val="00711B7A"/>
    <w:rsid w:val="0076439F"/>
    <w:rsid w:val="0077190B"/>
    <w:rsid w:val="007871A4"/>
    <w:rsid w:val="007B36BA"/>
    <w:rsid w:val="007E0035"/>
    <w:rsid w:val="008305C5"/>
    <w:rsid w:val="008532E0"/>
    <w:rsid w:val="008F00D4"/>
    <w:rsid w:val="008F41E5"/>
    <w:rsid w:val="00901EA0"/>
    <w:rsid w:val="00915A23"/>
    <w:rsid w:val="0096274C"/>
    <w:rsid w:val="009C469C"/>
    <w:rsid w:val="00A01647"/>
    <w:rsid w:val="00A02F71"/>
    <w:rsid w:val="00A127C0"/>
    <w:rsid w:val="00A23C30"/>
    <w:rsid w:val="00A31A8C"/>
    <w:rsid w:val="00A418D9"/>
    <w:rsid w:val="00A61D82"/>
    <w:rsid w:val="00A63D2C"/>
    <w:rsid w:val="00AA2656"/>
    <w:rsid w:val="00AA2728"/>
    <w:rsid w:val="00AC3CD7"/>
    <w:rsid w:val="00AD024D"/>
    <w:rsid w:val="00AD4067"/>
    <w:rsid w:val="00AF68A1"/>
    <w:rsid w:val="00B937F2"/>
    <w:rsid w:val="00BD22EB"/>
    <w:rsid w:val="00BD6FE3"/>
    <w:rsid w:val="00BF6F42"/>
    <w:rsid w:val="00CB089D"/>
    <w:rsid w:val="00CC20D0"/>
    <w:rsid w:val="00CC4E69"/>
    <w:rsid w:val="00CC69D6"/>
    <w:rsid w:val="00D0146E"/>
    <w:rsid w:val="00D06CB5"/>
    <w:rsid w:val="00D628B0"/>
    <w:rsid w:val="00D642DC"/>
    <w:rsid w:val="00D9034F"/>
    <w:rsid w:val="00D93CEE"/>
    <w:rsid w:val="00DD22D3"/>
    <w:rsid w:val="00DF0891"/>
    <w:rsid w:val="00EC1BD9"/>
    <w:rsid w:val="00EC440B"/>
    <w:rsid w:val="00EC4B91"/>
    <w:rsid w:val="00ED5E69"/>
    <w:rsid w:val="00EE60B3"/>
    <w:rsid w:val="00EE7AFE"/>
    <w:rsid w:val="00F204D9"/>
    <w:rsid w:val="00F25014"/>
    <w:rsid w:val="00F460AA"/>
    <w:rsid w:val="00F93865"/>
    <w:rsid w:val="00FC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98BF690"/>
  <w15:docId w15:val="{07B21CCF-D41A-4175-93B1-3133575D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46FD"/>
    <w:pPr>
      <w:widowControl w:val="0"/>
      <w:spacing w:after="0" w:line="240" w:lineRule="auto"/>
    </w:pPr>
  </w:style>
  <w:style w:type="paragraph" w:styleId="Heading1">
    <w:name w:val="heading 1"/>
    <w:basedOn w:val="Normal"/>
    <w:next w:val="Normal"/>
    <w:link w:val="Heading1Char"/>
    <w:qFormat/>
    <w:rsid w:val="003846FD"/>
    <w:pPr>
      <w:keepNext/>
      <w:widowControl/>
      <w:jc w:val="center"/>
      <w:outlineLvl w:val="0"/>
    </w:pPr>
    <w:rPr>
      <w:rFonts w:ascii="Britannic Bold" w:eastAsia="PMingLiU" w:hAnsi="Britannic Bold" w:cs="TimesNewRomanP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6FD"/>
    <w:rPr>
      <w:rFonts w:ascii="Britannic Bold" w:eastAsia="PMingLiU" w:hAnsi="Britannic Bold" w:cs="TimesNewRomanPS"/>
      <w:sz w:val="40"/>
      <w:szCs w:val="24"/>
    </w:rPr>
  </w:style>
  <w:style w:type="paragraph" w:styleId="BodyText">
    <w:name w:val="Body Text"/>
    <w:basedOn w:val="Normal"/>
    <w:link w:val="BodyTextChar"/>
    <w:uiPriority w:val="1"/>
    <w:qFormat/>
    <w:rsid w:val="003846FD"/>
    <w:pPr>
      <w:ind w:left="111"/>
    </w:pPr>
    <w:rPr>
      <w:rFonts w:ascii="Arial" w:eastAsia="Arial" w:hAnsi="Arial"/>
      <w:sz w:val="19"/>
      <w:szCs w:val="19"/>
    </w:rPr>
  </w:style>
  <w:style w:type="character" w:customStyle="1" w:styleId="BodyTextChar">
    <w:name w:val="Body Text Char"/>
    <w:basedOn w:val="DefaultParagraphFont"/>
    <w:link w:val="BodyText"/>
    <w:uiPriority w:val="1"/>
    <w:rsid w:val="003846FD"/>
    <w:rPr>
      <w:rFonts w:ascii="Arial" w:eastAsia="Arial" w:hAnsi="Arial"/>
      <w:sz w:val="19"/>
      <w:szCs w:val="19"/>
    </w:rPr>
  </w:style>
  <w:style w:type="paragraph" w:styleId="MessageHeader">
    <w:name w:val="Message Header"/>
    <w:basedOn w:val="BodyText"/>
    <w:link w:val="MessageHeaderChar"/>
    <w:rsid w:val="003846FD"/>
    <w:pPr>
      <w:keepLines/>
      <w:widowControl/>
      <w:spacing w:after="120" w:line="180" w:lineRule="atLeast"/>
      <w:ind w:left="1555" w:hanging="720"/>
    </w:pPr>
    <w:rPr>
      <w:rFonts w:eastAsia="Times New Roman" w:cs="TimesNewRomanPS"/>
      <w:spacing w:val="-5"/>
      <w:sz w:val="20"/>
      <w:szCs w:val="20"/>
    </w:rPr>
  </w:style>
  <w:style w:type="character" w:customStyle="1" w:styleId="MessageHeaderChar">
    <w:name w:val="Message Header Char"/>
    <w:basedOn w:val="DefaultParagraphFont"/>
    <w:link w:val="MessageHeader"/>
    <w:rsid w:val="003846FD"/>
    <w:rPr>
      <w:rFonts w:ascii="Arial" w:eastAsia="Times New Roman" w:hAnsi="Arial" w:cs="TimesNewRomanPS"/>
      <w:spacing w:val="-5"/>
      <w:sz w:val="20"/>
      <w:szCs w:val="20"/>
    </w:rPr>
  </w:style>
  <w:style w:type="paragraph" w:customStyle="1" w:styleId="MessageHeaderFirst">
    <w:name w:val="Message Header First"/>
    <w:basedOn w:val="MessageHeader"/>
    <w:next w:val="MessageHeader"/>
    <w:rsid w:val="003846FD"/>
    <w:pPr>
      <w:spacing w:before="220"/>
    </w:pPr>
  </w:style>
  <w:style w:type="character" w:customStyle="1" w:styleId="MessageHeaderLabel">
    <w:name w:val="Message Header Label"/>
    <w:rsid w:val="003846FD"/>
    <w:rPr>
      <w:rFonts w:ascii="Arial Black" w:hAnsi="Arial Black"/>
      <w:spacing w:val="-10"/>
      <w:sz w:val="18"/>
    </w:rPr>
  </w:style>
  <w:style w:type="paragraph" w:customStyle="1" w:styleId="MessageHeaderLast">
    <w:name w:val="Message Header Last"/>
    <w:basedOn w:val="MessageHeader"/>
    <w:next w:val="BodyText"/>
    <w:rsid w:val="003846FD"/>
    <w:pPr>
      <w:pBdr>
        <w:bottom w:val="single" w:sz="6" w:space="15" w:color="auto"/>
      </w:pBdr>
      <w:spacing w:after="320"/>
    </w:pPr>
  </w:style>
  <w:style w:type="paragraph" w:styleId="Header">
    <w:name w:val="header"/>
    <w:basedOn w:val="Normal"/>
    <w:link w:val="HeaderChar"/>
    <w:uiPriority w:val="99"/>
    <w:unhideWhenUsed/>
    <w:rsid w:val="003846FD"/>
    <w:pPr>
      <w:tabs>
        <w:tab w:val="center" w:pos="4680"/>
        <w:tab w:val="right" w:pos="9360"/>
      </w:tabs>
    </w:pPr>
  </w:style>
  <w:style w:type="character" w:customStyle="1" w:styleId="HeaderChar">
    <w:name w:val="Header Char"/>
    <w:basedOn w:val="DefaultParagraphFont"/>
    <w:link w:val="Header"/>
    <w:uiPriority w:val="99"/>
    <w:rsid w:val="003846FD"/>
  </w:style>
  <w:style w:type="paragraph" w:styleId="Footer">
    <w:name w:val="footer"/>
    <w:basedOn w:val="Normal"/>
    <w:link w:val="FooterChar"/>
    <w:uiPriority w:val="99"/>
    <w:unhideWhenUsed/>
    <w:rsid w:val="003846FD"/>
    <w:pPr>
      <w:tabs>
        <w:tab w:val="center" w:pos="4680"/>
        <w:tab w:val="right" w:pos="9360"/>
      </w:tabs>
    </w:pPr>
  </w:style>
  <w:style w:type="character" w:customStyle="1" w:styleId="FooterChar">
    <w:name w:val="Footer Char"/>
    <w:basedOn w:val="DefaultParagraphFont"/>
    <w:link w:val="Footer"/>
    <w:uiPriority w:val="99"/>
    <w:rsid w:val="003846FD"/>
  </w:style>
  <w:style w:type="character" w:styleId="Hyperlink">
    <w:name w:val="Hyperlink"/>
    <w:basedOn w:val="DefaultParagraphFont"/>
    <w:uiPriority w:val="99"/>
    <w:unhideWhenUsed/>
    <w:rsid w:val="001256A4"/>
    <w:rPr>
      <w:color w:val="0000FF" w:themeColor="hyperlink"/>
      <w:u w:val="single"/>
    </w:rPr>
  </w:style>
  <w:style w:type="table" w:styleId="TableGrid">
    <w:name w:val="Table Grid"/>
    <w:basedOn w:val="TableNormal"/>
    <w:uiPriority w:val="59"/>
    <w:unhideWhenUsed/>
    <w:rsid w:val="0063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0262"/>
    <w:pPr>
      <w:spacing w:after="0" w:line="240" w:lineRule="auto"/>
    </w:pPr>
  </w:style>
  <w:style w:type="character" w:styleId="CommentReference">
    <w:name w:val="annotation reference"/>
    <w:basedOn w:val="DefaultParagraphFont"/>
    <w:uiPriority w:val="99"/>
    <w:semiHidden/>
    <w:unhideWhenUsed/>
    <w:rsid w:val="001D0262"/>
    <w:rPr>
      <w:sz w:val="16"/>
      <w:szCs w:val="16"/>
    </w:rPr>
  </w:style>
  <w:style w:type="paragraph" w:styleId="CommentText">
    <w:name w:val="annotation text"/>
    <w:basedOn w:val="Normal"/>
    <w:link w:val="CommentTextChar"/>
    <w:uiPriority w:val="99"/>
    <w:semiHidden/>
    <w:unhideWhenUsed/>
    <w:rsid w:val="001D0262"/>
    <w:rPr>
      <w:sz w:val="20"/>
      <w:szCs w:val="20"/>
    </w:rPr>
  </w:style>
  <w:style w:type="character" w:customStyle="1" w:styleId="CommentTextChar">
    <w:name w:val="Comment Text Char"/>
    <w:basedOn w:val="DefaultParagraphFont"/>
    <w:link w:val="CommentText"/>
    <w:uiPriority w:val="99"/>
    <w:semiHidden/>
    <w:rsid w:val="001D0262"/>
    <w:rPr>
      <w:sz w:val="20"/>
      <w:szCs w:val="20"/>
    </w:rPr>
  </w:style>
  <w:style w:type="paragraph" w:styleId="CommentSubject">
    <w:name w:val="annotation subject"/>
    <w:basedOn w:val="CommentText"/>
    <w:next w:val="CommentText"/>
    <w:link w:val="CommentSubjectChar"/>
    <w:uiPriority w:val="99"/>
    <w:semiHidden/>
    <w:unhideWhenUsed/>
    <w:rsid w:val="001D0262"/>
    <w:rPr>
      <w:b/>
      <w:bCs/>
    </w:rPr>
  </w:style>
  <w:style w:type="character" w:customStyle="1" w:styleId="CommentSubjectChar">
    <w:name w:val="Comment Subject Char"/>
    <w:basedOn w:val="CommentTextChar"/>
    <w:link w:val="CommentSubject"/>
    <w:uiPriority w:val="99"/>
    <w:semiHidden/>
    <w:rsid w:val="001D02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669</Words>
  <Characters>3475</Characters>
  <Application>Microsoft Office Word</Application>
  <DocSecurity>0</DocSecurity>
  <Lines>115</Lines>
  <Paragraphs>82</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Engine-44</dc:creator>
  <cp:lastModifiedBy>Bryan Healy</cp:lastModifiedBy>
  <cp:revision>4</cp:revision>
  <cp:lastPrinted>2021-12-15T16:44:00Z</cp:lastPrinted>
  <dcterms:created xsi:type="dcterms:W3CDTF">2022-03-17T14:20:00Z</dcterms:created>
  <dcterms:modified xsi:type="dcterms:W3CDTF">2022-03-17T14:50:00Z</dcterms:modified>
</cp:coreProperties>
</file>